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54" w:rsidRPr="00495C54" w:rsidRDefault="00495C54" w:rsidP="00495C54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95C54">
        <w:rPr>
          <w:rFonts w:ascii="B Nazanin" w:eastAsia="Times New Roman" w:hAnsi="B Nazanin" w:cs="B Nazanin"/>
          <w:b/>
          <w:bCs/>
          <w:sz w:val="28"/>
          <w:szCs w:val="28"/>
          <w:rtl/>
        </w:rPr>
        <w:t>درباره توبه نامه باب</w:t>
      </w:r>
    </w:p>
    <w:p w:rsidR="00495C54" w:rsidRPr="00495C54" w:rsidRDefault="00495C54" w:rsidP="00495C54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95C54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صادقی، علی اشرف</w:t>
      </w:r>
    </w:p>
    <w:p w:rsidR="00495C54" w:rsidRPr="00495C54" w:rsidRDefault="00495C54" w:rsidP="00495C54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>آقای دکتر سیروس پرهام در مقاله ارزشمند «ماجرای اسناد مشروطه و توبه‏نامه باب</w:t>
      </w:r>
      <w:r w:rsidRPr="00495C54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t xml:space="preserve">در شماره اولِ سال نوزدهم نشردانش (بهار 1381، ص 38ـ37)، به بحث درباره توبه‏نامه باب پرداخته و ضمن آن از آقای عبدالحسین حائری رئیس سابق کتابخانه مجلس شورای اسلامی نقل کرده‏اند که اصل توبه‏نامه باب هم‏اکنون در صندوق کارپردازی مجلس شورای ملی سابق است که در حال حاضر در مجلس شورای اسلامی نگهداری می‏شود. به گفته آقای حائری این توبه‏نامه هیچگونه مهر و امضائی ندارد. اما از آنجائی که ناصرالدین میرزای ولیعهد (ناصرالدین‏شاه بعدی) در عریضه‏ای به محمّدشاه می‏نویسد که باب </w:t>
      </w:r>
      <w:r w:rsidRPr="00495C54">
        <w:rPr>
          <w:rFonts w:ascii="B Nazanin" w:eastAsia="Times New Roman" w:hAnsi="B Nazanin" w:cs="B Nazanin"/>
          <w:sz w:val="28"/>
          <w:szCs w:val="28"/>
        </w:rPr>
        <w:t>«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t xml:space="preserve">التزام پا به مهر سپرده که دیگر از این غلطها نکند» و میرزا ابوالفضل گلپایگانی مؤلف بابی کتاب کشف‏الغطا نیز تصریح کرده که در این عریضه استغفار پا به مهر باب مذکور است، آقای دکتر پرهام نتیجه گرفته‏اند که نسخه موجود در صندوق کارگزاری مجلس </w:t>
      </w:r>
      <w:r w:rsidRPr="00495C54">
        <w:rPr>
          <w:rFonts w:ascii="B Nazanin" w:eastAsia="Times New Roman" w:hAnsi="B Nazanin" w:cs="B Nazanin"/>
          <w:sz w:val="28"/>
          <w:szCs w:val="28"/>
        </w:rPr>
        <w:t>«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t>چه‏بسا نسخه اصلی نباشد و احتمالاً نسخه پیش‏نویس باشد». ایشان سپس به نقل از سیّدمحمّد باقر نجفی مؤلف کتاب بهائیان یادآور شده‏اند که اصل این توبه‏نامه در کتاب ظهورالحق فاضل مازندرانی و کتاب</w:t>
      </w:r>
      <w:r w:rsidRPr="00495C54">
        <w:rPr>
          <w:rFonts w:ascii="B Nazanin" w:eastAsia="Times New Roman" w:hAnsi="B Nazanin" w:cs="B Nazanin"/>
          <w:sz w:val="28"/>
          <w:szCs w:val="28"/>
        </w:rPr>
        <w:t>: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</w:rPr>
        <w:t xml:space="preserve">Materials for [the] Study of the </w:t>
      </w:r>
      <w:proofErr w:type="spellStart"/>
      <w:r w:rsidRPr="00495C54">
        <w:rPr>
          <w:rFonts w:ascii="B Nazanin" w:eastAsia="Times New Roman" w:hAnsi="B Nazanin" w:cs="B Nazanin"/>
          <w:sz w:val="28"/>
          <w:szCs w:val="28"/>
        </w:rPr>
        <w:t>Bábí</w:t>
      </w:r>
      <w:proofErr w:type="spellEnd"/>
      <w:r w:rsidRPr="00495C54">
        <w:rPr>
          <w:rFonts w:ascii="B Nazanin" w:eastAsia="Times New Roman" w:hAnsi="B Nazanin" w:cs="B Nazanin"/>
          <w:sz w:val="28"/>
          <w:szCs w:val="28"/>
        </w:rPr>
        <w:t xml:space="preserve"> Religion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>از ادوارد براون عینا کلیشه‏شده اما گراوورهایی که در دست ایشان بوده، از جمله صورتی که در کتاب بهائیان آمده چندان تار و مات است که تشخیص محل مهر و امضاء باب را نشان نمی‏دهد</w:t>
      </w:r>
      <w:r w:rsidRPr="00495C54">
        <w:rPr>
          <w:rFonts w:ascii="B Nazanin" w:eastAsia="Times New Roman" w:hAnsi="B Nazanin" w:cs="B Nazanin"/>
          <w:sz w:val="28"/>
          <w:szCs w:val="28"/>
        </w:rPr>
        <w:t>.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 xml:space="preserve">در اینجا برای اطلاع خوانندگان یادآوری می‏کند که صورتی از توبه‏نامه که در کتاب براون آمده نیز فاقد مهر و امضا است. عکس این سند را هیپولیت دِرِیفوس در فوریه </w:t>
      </w:r>
      <w:r w:rsidRPr="00495C54">
        <w:rPr>
          <w:rFonts w:ascii="B Nazanin" w:eastAsia="Times New Roman" w:hAnsi="B Nazanin" w:cs="B Nazanin"/>
          <w:sz w:val="28"/>
          <w:szCs w:val="28"/>
        </w:rPr>
        <w:t xml:space="preserve">1912 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t xml:space="preserve">و ظاهرا از تهران برای براون فرستاده است. به نوشته براون وی عالم‏ترین و عالی‏مقام‏ترین اروپائی پیرو باب بوده است. از آنجا که وی عکس دو سند دیگر را که 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lastRenderedPageBreak/>
        <w:t>یکی صورت‏جلسه محاکمه باب و دیگر حکم دو تن از علمای تبریز به نام ابوالقاسم حسنی حسینی و علی‏اصغر حسنی حسینی درباره باب است نیز همزمان برای براون فرستاده، می‏توان تا حد زیادی به اصالت عکس توبه‏نامه یقین پیدا کرد و معتقد شد که این همان عکسی است که به گفته ابوالفضل گلپایگانی پس از خلع محمّدعلی‏شاه و افتادن مخازن دولتی به دست مردم (ملتیان) «یکی از محبین تاریخ [از اصل توبه‏نامه[ عکس برداشته و منتشر کرده است» (رک. مقاله آقای دکتر پرهام، ص 37</w:t>
      </w:r>
      <w:r w:rsidRPr="00495C54">
        <w:rPr>
          <w:rFonts w:ascii="B Nazanin" w:eastAsia="Times New Roman" w:hAnsi="B Nazanin" w:cs="B Nazanin"/>
          <w:sz w:val="28"/>
          <w:szCs w:val="28"/>
        </w:rPr>
        <w:t>).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>ضمنا یادآوری می‏گردد که عریضه‏ای که در کتاب بهائیان به ناصرالدین میرزا نسبت داده شده و در مقاله آقای پرهام (ص 37) به آن اشاره شده به عقیده براون از امیراصلان خان دائی ناصرالدین‏شاه است که به گفته [حاجی [میرزاجانی [کاشانی] در آن محاکمه حضور داشته است. این عقیده براون مستنتج از عبارت «این غلام» است که نویسنده نامه از خود با آن نام می‏برد. به نوشته براون ناصرالدین‏میرزا تنها اسما رئیس این جلسه محاکمه بوده است (کتاب مذکور، ص 248</w:t>
      </w:r>
      <w:r w:rsidRPr="00495C54">
        <w:rPr>
          <w:rFonts w:ascii="B Nazanin" w:eastAsia="Times New Roman" w:hAnsi="B Nazanin" w:cs="B Nazanin"/>
          <w:sz w:val="28"/>
          <w:szCs w:val="28"/>
        </w:rPr>
        <w:t>).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>از آنجا که عکس توبه‏نامه باب در منابع فارسی خوانا نیست در اینجا به چاپ عین آن و متن حروف‏چینی‏شده آن براساس کتاب براون (ص 7ـ256) با چند مورد اصلاح می‏پردازیم</w:t>
      </w:r>
      <w:r w:rsidRPr="00495C54">
        <w:rPr>
          <w:rFonts w:ascii="B Nazanin" w:eastAsia="Times New Roman" w:hAnsi="B Nazanin" w:cs="B Nazanin"/>
          <w:sz w:val="28"/>
          <w:szCs w:val="28"/>
        </w:rPr>
        <w:t>.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  <w:rtl/>
        </w:rPr>
        <w:t xml:space="preserve">فداک‏روحیالحمدللّه‏ کما هو اهله و مستحقّه که ظهوراتِ فضل و رحمتِ خود را در هر حال بر کافّه عبادِ خود شامل گردانیده بحمداللّه‏ ثمّ حمدا که مثلِ آن حضرت را ینبوعِ رأفت و رحمتِ خود فرموده که بظهورِ عطوفتش عفو از بندگان و تستّر بر مجرمان و ترحّم بر یاغیان فرموده اشهداللّه‏ من عنده که این بنده ضعیف را قصدی نیست که خلافِ رضای خداوندِ عالم و اهلِ ولایتِ او باشد اگرچه بنفسه وجودم ذنبِ صرف است ولی چون قلبم موقن بتوحیدِ خداوند جلّ ذکره و نبوّتِ رسولِ او صآ و ولایتِ اهلِ ولایت اوست و لسانم مقرّ بر کلِّ ما نزل من عنداللّه‏ است امیدِ رحمت او را دارم و مطلقا خلافِ رضای حق را نخواسته‏ام و اگر کلماتی که خلاف رضای او بوده از قلم جاری شده غرضم عصیان نبوده و در هر حال مستغفر و تائبم حضرت او را و این بنده را مطلق علمی 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lastRenderedPageBreak/>
        <w:t>نیست که منوط بادّعائی باشد استغفراللّه‏ ربّی و أتوب الیه من أن یُنْسَبَ الیّ امرٌ و بعضی مناجات و کلمات که از لسان جاری شده دلیل بر هیچ امری نیست و مدعی1 نیابت خاصّه حضرت حجّة‏اللّه‏ علیه‏السلام را محض مدعی2 مبطل است و این بنده را چنین ادّعائی نبوده و نه ادّعای دیگر، مستدعی از الطاف حضرت شاهنشاهی و آنحضرت چنان است که این دعاگو را بالطاف و عنایات بساط رأفت و رحمتِ خود سرافراز فرمایند والسّلام</w:t>
      </w:r>
      <w:r w:rsidRPr="00495C54">
        <w:rPr>
          <w:rFonts w:ascii="B Nazanin" w:eastAsia="Times New Roman" w:hAnsi="B Nazanin" w:cs="B Nazanin"/>
          <w:sz w:val="28"/>
          <w:szCs w:val="28"/>
        </w:rPr>
        <w:t>.</w:t>
      </w:r>
    </w:p>
    <w:p w:rsidR="00495C54" w:rsidRPr="00495C54" w:rsidRDefault="00495C54" w:rsidP="00495C54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95C54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495C54">
        <w:rPr>
          <w:rFonts w:ascii="B Nazanin" w:eastAsia="Times New Roman" w:hAnsi="B Nazanin" w:cs="B Nazanin"/>
          <w:sz w:val="28"/>
          <w:szCs w:val="28"/>
          <w:rtl/>
        </w:rPr>
        <w:t>مدعای.2) اصل: ادعی. ادعا هم می‏تواند باشد</w:t>
      </w:r>
      <w:r w:rsidRPr="00495C54">
        <w:rPr>
          <w:rFonts w:ascii="B Nazanin" w:eastAsia="Times New Roman" w:hAnsi="B Nazanin" w:cs="B Nazanin"/>
          <w:sz w:val="28"/>
          <w:szCs w:val="28"/>
        </w:rPr>
        <w:t>.</w:t>
      </w:r>
    </w:p>
    <w:sectPr w:rsidR="00495C54" w:rsidRPr="00495C54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C54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4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C54"/>
    <w:rPr>
      <w:color w:val="0000FF"/>
      <w:u w:val="single"/>
    </w:rPr>
  </w:style>
  <w:style w:type="character" w:customStyle="1" w:styleId="pagecount">
    <w:name w:val="pagecount"/>
    <w:basedOn w:val="DefaultParagraphFont"/>
    <w:rsid w:val="00495C54"/>
  </w:style>
  <w:style w:type="character" w:customStyle="1" w:styleId="pageno">
    <w:name w:val="pageno"/>
    <w:basedOn w:val="DefaultParagraphFont"/>
    <w:rsid w:val="00495C54"/>
  </w:style>
  <w:style w:type="character" w:customStyle="1" w:styleId="magsimg">
    <w:name w:val="magsimg"/>
    <w:basedOn w:val="DefaultParagraphFont"/>
    <w:rsid w:val="00495C54"/>
  </w:style>
  <w:style w:type="paragraph" w:styleId="NormalWeb">
    <w:name w:val="Normal (Web)"/>
    <w:basedOn w:val="Normal"/>
    <w:uiPriority w:val="99"/>
    <w:semiHidden/>
    <w:unhideWhenUsed/>
    <w:rsid w:val="0049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9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Company>MRT www.Win2Farsi.com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2010-07-15T13:30:00Z</dcterms:created>
  <dcterms:modified xsi:type="dcterms:W3CDTF">2010-07-15T13:31:00Z</dcterms:modified>
</cp:coreProperties>
</file>