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960" w:rsidRPr="006A5960" w:rsidRDefault="006A5960" w:rsidP="006A5960">
      <w:pPr>
        <w:bidi/>
        <w:spacing w:after="0" w:line="360" w:lineRule="auto"/>
        <w:jc w:val="lowKashida"/>
        <w:rPr>
          <w:rFonts w:ascii="B Nazanin" w:eastAsia="Times New Roman" w:hAnsi="B Nazanin" w:cs="B Nazanin"/>
          <w:b/>
          <w:bCs/>
          <w:sz w:val="28"/>
          <w:szCs w:val="28"/>
        </w:rPr>
      </w:pPr>
      <w:r w:rsidRPr="006A5960">
        <w:rPr>
          <w:rFonts w:ascii="B Nazanin" w:eastAsia="Times New Roman" w:hAnsi="B Nazanin" w:cs="B Nazanin"/>
          <w:b/>
          <w:bCs/>
          <w:sz w:val="28"/>
          <w:szCs w:val="28"/>
          <w:rtl/>
        </w:rPr>
        <w:t>اشکال «نو- ایرانی» از «گاهشماری زرتشتی</w:t>
      </w:r>
    </w:p>
    <w:p w:rsidR="006A5960" w:rsidRPr="006A5960" w:rsidRDefault="006A5960" w:rsidP="006A5960">
      <w:pPr>
        <w:bidi/>
        <w:spacing w:after="0" w:line="360" w:lineRule="auto"/>
        <w:jc w:val="lowKashida"/>
        <w:rPr>
          <w:rFonts w:ascii="B Nazanin" w:eastAsia="Times New Roman" w:hAnsi="B Nazanin" w:cs="B Nazanin"/>
          <w:b/>
          <w:bCs/>
          <w:sz w:val="28"/>
          <w:szCs w:val="28"/>
        </w:rPr>
      </w:pPr>
      <w:r w:rsidRPr="006A5960">
        <w:rPr>
          <w:rFonts w:ascii="B Nazanin" w:eastAsia="Times New Roman" w:hAnsi="B Nazanin" w:cs="B Nazanin"/>
          <w:b/>
          <w:bCs/>
          <w:sz w:val="28"/>
          <w:szCs w:val="28"/>
          <w:rtl/>
        </w:rPr>
        <w:t>نویسنده : هدایتی، زهره</w:t>
      </w:r>
    </w:p>
    <w:p w:rsidR="006A5960" w:rsidRPr="006A5960" w:rsidRDefault="006A5960" w:rsidP="006A5960">
      <w:pPr>
        <w:bidi/>
        <w:spacing w:after="0" w:line="360" w:lineRule="auto"/>
        <w:jc w:val="lowKashida"/>
        <w:rPr>
          <w:rFonts w:ascii="B Nazanin" w:eastAsia="Times New Roman" w:hAnsi="B Nazanin" w:cs="B Nazanin"/>
          <w:sz w:val="28"/>
          <w:szCs w:val="28"/>
        </w:rPr>
      </w:pPr>
    </w:p>
    <w:p w:rsidR="006A5960" w:rsidRPr="006A5960" w:rsidRDefault="006A5960" w:rsidP="006A5960">
      <w:pPr>
        <w:bidi/>
        <w:spacing w:before="100" w:beforeAutospacing="1" w:after="100" w:afterAutospacing="1" w:line="360" w:lineRule="auto"/>
        <w:jc w:val="lowKashida"/>
        <w:rPr>
          <w:rFonts w:ascii="B Nazanin" w:eastAsia="Times New Roman" w:hAnsi="B Nazanin" w:cs="B Nazanin"/>
          <w:sz w:val="28"/>
          <w:szCs w:val="28"/>
        </w:rPr>
      </w:pPr>
      <w:r w:rsidRPr="006A5960">
        <w:rPr>
          <w:rFonts w:ascii="B Nazanin" w:eastAsia="Times New Roman" w:hAnsi="B Nazanin" w:cs="B Nazanin"/>
          <w:sz w:val="28"/>
          <w:szCs w:val="28"/>
        </w:rPr>
        <w:t xml:space="preserve">Simone </w:t>
      </w:r>
      <w:proofErr w:type="spellStart"/>
      <w:r w:rsidRPr="006A5960">
        <w:rPr>
          <w:rFonts w:ascii="B Nazanin" w:eastAsia="Times New Roman" w:hAnsi="B Nazanin" w:cs="B Nazanin"/>
          <w:sz w:val="28"/>
          <w:szCs w:val="28"/>
        </w:rPr>
        <w:t>Cristoforetti</w:t>
      </w:r>
      <w:proofErr w:type="spellEnd"/>
      <w:r w:rsidRPr="006A5960">
        <w:rPr>
          <w:rFonts w:ascii="B Nazanin" w:eastAsia="Times New Roman" w:hAnsi="B Nazanin" w:cs="B Nazanin"/>
          <w:sz w:val="28"/>
          <w:szCs w:val="28"/>
        </w:rPr>
        <w:t xml:space="preserve">, </w:t>
      </w:r>
      <w:proofErr w:type="spellStart"/>
      <w:r w:rsidRPr="006A5960">
        <w:rPr>
          <w:rFonts w:ascii="B Nazanin" w:eastAsia="Times New Roman" w:hAnsi="B Nazanin" w:cs="B Nazanin"/>
          <w:sz w:val="28"/>
          <w:szCs w:val="28"/>
        </w:rPr>
        <w:t>Forme</w:t>
      </w:r>
      <w:proofErr w:type="spellEnd"/>
      <w:r w:rsidRPr="006A5960">
        <w:rPr>
          <w:rFonts w:ascii="B Nazanin" w:eastAsia="Times New Roman" w:hAnsi="B Nazanin" w:cs="B Nazanin"/>
          <w:sz w:val="28"/>
          <w:szCs w:val="28"/>
        </w:rPr>
        <w:t xml:space="preserve"> "</w:t>
      </w:r>
      <w:proofErr w:type="spellStart"/>
      <w:r w:rsidRPr="006A5960">
        <w:rPr>
          <w:rFonts w:ascii="B Nazanin" w:eastAsia="Times New Roman" w:hAnsi="B Nazanin" w:cs="B Nazanin"/>
          <w:sz w:val="28"/>
          <w:szCs w:val="28"/>
        </w:rPr>
        <w:t>neopersiane</w:t>
      </w:r>
      <w:proofErr w:type="spellEnd"/>
      <w:r w:rsidRPr="006A5960">
        <w:rPr>
          <w:rFonts w:ascii="B Nazanin" w:eastAsia="Times New Roman" w:hAnsi="B Nazanin" w:cs="B Nazanin"/>
          <w:sz w:val="28"/>
          <w:szCs w:val="28"/>
        </w:rPr>
        <w:t xml:space="preserve">" del </w:t>
      </w:r>
      <w:proofErr w:type="spellStart"/>
      <w:r w:rsidRPr="006A5960">
        <w:rPr>
          <w:rFonts w:ascii="B Nazanin" w:eastAsia="Times New Roman" w:hAnsi="B Nazanin" w:cs="B Nazanin"/>
          <w:sz w:val="28"/>
          <w:szCs w:val="28"/>
        </w:rPr>
        <w:t>calendario</w:t>
      </w:r>
      <w:proofErr w:type="spellEnd"/>
      <w:r w:rsidRPr="006A5960">
        <w:rPr>
          <w:rFonts w:ascii="B Nazanin" w:eastAsia="Times New Roman" w:hAnsi="B Nazanin" w:cs="B Nazanin"/>
          <w:sz w:val="28"/>
          <w:szCs w:val="28"/>
        </w:rPr>
        <w:t xml:space="preserve"> "</w:t>
      </w:r>
      <w:proofErr w:type="spellStart"/>
      <w:r w:rsidRPr="006A5960">
        <w:rPr>
          <w:rFonts w:ascii="B Nazanin" w:eastAsia="Times New Roman" w:hAnsi="B Nazanin" w:cs="B Nazanin"/>
          <w:sz w:val="28"/>
          <w:szCs w:val="28"/>
        </w:rPr>
        <w:t>zoroastriano</w:t>
      </w:r>
      <w:proofErr w:type="spellEnd"/>
      <w:r w:rsidRPr="006A5960">
        <w:rPr>
          <w:rFonts w:ascii="B Nazanin" w:eastAsia="Times New Roman" w:hAnsi="B Nazanin" w:cs="B Nazanin"/>
          <w:sz w:val="28"/>
          <w:szCs w:val="28"/>
        </w:rPr>
        <w:t xml:space="preserve">" </w:t>
      </w:r>
      <w:proofErr w:type="spellStart"/>
      <w:r w:rsidRPr="006A5960">
        <w:rPr>
          <w:rFonts w:ascii="B Nazanin" w:eastAsia="Times New Roman" w:hAnsi="B Nazanin" w:cs="B Nazanin"/>
          <w:sz w:val="28"/>
          <w:szCs w:val="28"/>
        </w:rPr>
        <w:t>tra</w:t>
      </w:r>
      <w:proofErr w:type="spellEnd"/>
      <w:r w:rsidRPr="006A5960">
        <w:rPr>
          <w:rFonts w:ascii="B Nazanin" w:eastAsia="Times New Roman" w:hAnsi="B Nazanin" w:cs="B Nazanin"/>
          <w:sz w:val="28"/>
          <w:szCs w:val="28"/>
        </w:rPr>
        <w:t xml:space="preserve"> Iran e </w:t>
      </w:r>
      <w:proofErr w:type="spellStart"/>
      <w:r w:rsidRPr="006A5960">
        <w:rPr>
          <w:rFonts w:ascii="B Nazanin" w:eastAsia="Times New Roman" w:hAnsi="B Nazanin" w:cs="B Nazanin"/>
          <w:sz w:val="28"/>
          <w:szCs w:val="28"/>
        </w:rPr>
        <w:t>Transoxiana</w:t>
      </w:r>
      <w:proofErr w:type="spellEnd"/>
      <w:r w:rsidRPr="006A5960">
        <w:rPr>
          <w:rFonts w:ascii="B Nazanin" w:eastAsia="Times New Roman" w:hAnsi="B Nazanin" w:cs="B Nazanin"/>
          <w:sz w:val="28"/>
          <w:szCs w:val="28"/>
        </w:rPr>
        <w:t xml:space="preserve">, </w:t>
      </w:r>
      <w:proofErr w:type="spellStart"/>
      <w:r w:rsidRPr="006A5960">
        <w:rPr>
          <w:rFonts w:ascii="B Nazanin" w:eastAsia="Times New Roman" w:hAnsi="B Nazanin" w:cs="B Nazanin"/>
          <w:sz w:val="28"/>
          <w:szCs w:val="28"/>
        </w:rPr>
        <w:t>Grafiche</w:t>
      </w:r>
      <w:proofErr w:type="spellEnd"/>
      <w:r w:rsidRPr="006A5960">
        <w:rPr>
          <w:rFonts w:ascii="B Nazanin" w:eastAsia="Times New Roman" w:hAnsi="B Nazanin" w:cs="B Nazanin"/>
          <w:sz w:val="28"/>
          <w:szCs w:val="28"/>
        </w:rPr>
        <w:t xml:space="preserve"> </w:t>
      </w:r>
      <w:proofErr w:type="spellStart"/>
      <w:r w:rsidRPr="006A5960">
        <w:rPr>
          <w:rFonts w:ascii="B Nazanin" w:eastAsia="Times New Roman" w:hAnsi="B Nazanin" w:cs="B Nazanin"/>
          <w:sz w:val="28"/>
          <w:szCs w:val="28"/>
        </w:rPr>
        <w:t>Biesse</w:t>
      </w:r>
      <w:proofErr w:type="spellEnd"/>
      <w:r w:rsidRPr="006A5960">
        <w:rPr>
          <w:rFonts w:ascii="B Nazanin" w:eastAsia="Times New Roman" w:hAnsi="B Nazanin" w:cs="B Nazanin"/>
          <w:sz w:val="28"/>
          <w:szCs w:val="28"/>
        </w:rPr>
        <w:t xml:space="preserve"> </w:t>
      </w:r>
      <w:proofErr w:type="spellStart"/>
      <w:r w:rsidRPr="006A5960">
        <w:rPr>
          <w:rFonts w:ascii="B Nazanin" w:eastAsia="Times New Roman" w:hAnsi="B Nazanin" w:cs="B Nazanin"/>
          <w:sz w:val="28"/>
          <w:szCs w:val="28"/>
        </w:rPr>
        <w:t>Edizioni</w:t>
      </w:r>
      <w:proofErr w:type="spellEnd"/>
      <w:r w:rsidRPr="006A5960">
        <w:rPr>
          <w:rFonts w:ascii="B Nazanin" w:eastAsia="Times New Roman" w:hAnsi="B Nazanin" w:cs="B Nazanin"/>
          <w:sz w:val="28"/>
          <w:szCs w:val="28"/>
        </w:rPr>
        <w:t xml:space="preserve">, </w:t>
      </w:r>
      <w:proofErr w:type="spellStart"/>
      <w:proofErr w:type="gramStart"/>
      <w:r w:rsidRPr="006A5960">
        <w:rPr>
          <w:rFonts w:ascii="B Nazanin" w:eastAsia="Times New Roman" w:hAnsi="B Nazanin" w:cs="B Nazanin"/>
          <w:sz w:val="28"/>
          <w:szCs w:val="28"/>
        </w:rPr>
        <w:t>Università</w:t>
      </w:r>
      <w:proofErr w:type="spellEnd"/>
      <w:r w:rsidRPr="006A5960">
        <w:rPr>
          <w:rFonts w:ascii="B Nazanin" w:eastAsia="Times New Roman" w:hAnsi="B Nazanin" w:cs="B Nazanin"/>
          <w:sz w:val="28"/>
          <w:szCs w:val="28"/>
        </w:rPr>
        <w:t xml:space="preserve"> </w:t>
      </w:r>
      <w:proofErr w:type="spellStart"/>
      <w:r w:rsidRPr="006A5960">
        <w:rPr>
          <w:rFonts w:ascii="B Nazanin" w:eastAsia="Times New Roman" w:hAnsi="B Nazanin" w:cs="B Nazanin"/>
          <w:sz w:val="28"/>
          <w:szCs w:val="28"/>
        </w:rPr>
        <w:t>degli</w:t>
      </w:r>
      <w:proofErr w:type="spellEnd"/>
      <w:r w:rsidRPr="006A5960">
        <w:rPr>
          <w:rFonts w:ascii="B Nazanin" w:eastAsia="Times New Roman" w:hAnsi="B Nazanin" w:cs="B Nazanin"/>
          <w:sz w:val="28"/>
          <w:szCs w:val="28"/>
        </w:rPr>
        <w:t xml:space="preserve"> </w:t>
      </w:r>
      <w:proofErr w:type="spellStart"/>
      <w:r w:rsidRPr="006A5960">
        <w:rPr>
          <w:rFonts w:ascii="B Nazanin" w:eastAsia="Times New Roman" w:hAnsi="B Nazanin" w:cs="B Nazanin"/>
          <w:sz w:val="28"/>
          <w:szCs w:val="28"/>
        </w:rPr>
        <w:t>Studi</w:t>
      </w:r>
      <w:proofErr w:type="spellEnd"/>
      <w:r w:rsidRPr="006A5960">
        <w:rPr>
          <w:rFonts w:ascii="B Nazanin" w:eastAsia="Times New Roman" w:hAnsi="B Nazanin" w:cs="B Nazanin"/>
          <w:sz w:val="28"/>
          <w:szCs w:val="28"/>
        </w:rPr>
        <w:t xml:space="preserve"> </w:t>
      </w:r>
      <w:proofErr w:type="spellStart"/>
      <w:r w:rsidRPr="006A5960">
        <w:rPr>
          <w:rFonts w:ascii="B Nazanin" w:eastAsia="Times New Roman" w:hAnsi="B Nazanin" w:cs="B Nazanin"/>
          <w:sz w:val="28"/>
          <w:szCs w:val="28"/>
        </w:rPr>
        <w:t>Cà</w:t>
      </w:r>
      <w:proofErr w:type="spellEnd"/>
      <w:r w:rsidRPr="006A5960">
        <w:rPr>
          <w:rFonts w:ascii="B Nazanin" w:eastAsia="Times New Roman" w:hAnsi="B Nazanin" w:cs="B Nazanin"/>
          <w:sz w:val="28"/>
          <w:szCs w:val="28"/>
        </w:rPr>
        <w:t xml:space="preserve"> </w:t>
      </w:r>
      <w:proofErr w:type="spellStart"/>
      <w:r w:rsidRPr="006A5960">
        <w:rPr>
          <w:rFonts w:ascii="B Nazanin" w:eastAsia="Times New Roman" w:hAnsi="B Nazanin" w:cs="B Nazanin"/>
          <w:sz w:val="28"/>
          <w:szCs w:val="28"/>
        </w:rPr>
        <w:t>Foscari</w:t>
      </w:r>
      <w:proofErr w:type="spellEnd"/>
      <w:r w:rsidRPr="006A5960">
        <w:rPr>
          <w:rFonts w:ascii="B Nazanin" w:eastAsia="Times New Roman" w:hAnsi="B Nazanin" w:cs="B Nazanin"/>
          <w:sz w:val="28"/>
          <w:szCs w:val="28"/>
        </w:rPr>
        <w:t xml:space="preserve"> </w:t>
      </w:r>
      <w:proofErr w:type="spellStart"/>
      <w:r w:rsidRPr="006A5960">
        <w:rPr>
          <w:rFonts w:ascii="B Nazanin" w:eastAsia="Times New Roman" w:hAnsi="B Nazanin" w:cs="B Nazanin"/>
          <w:sz w:val="28"/>
          <w:szCs w:val="28"/>
        </w:rPr>
        <w:t>di</w:t>
      </w:r>
      <w:proofErr w:type="spellEnd"/>
      <w:r w:rsidRPr="006A5960">
        <w:rPr>
          <w:rFonts w:ascii="B Nazanin" w:eastAsia="Times New Roman" w:hAnsi="B Nazanin" w:cs="B Nazanin"/>
          <w:sz w:val="28"/>
          <w:szCs w:val="28"/>
        </w:rPr>
        <w:t xml:space="preserve"> </w:t>
      </w:r>
      <w:proofErr w:type="spellStart"/>
      <w:r w:rsidRPr="006A5960">
        <w:rPr>
          <w:rFonts w:ascii="B Nazanin" w:eastAsia="Times New Roman" w:hAnsi="B Nazanin" w:cs="B Nazanin"/>
          <w:sz w:val="28"/>
          <w:szCs w:val="28"/>
        </w:rPr>
        <w:t>Venezia</w:t>
      </w:r>
      <w:proofErr w:type="spellEnd"/>
      <w:r w:rsidRPr="006A5960">
        <w:rPr>
          <w:rFonts w:ascii="B Nazanin" w:eastAsia="Times New Roman" w:hAnsi="B Nazanin" w:cs="B Nazanin"/>
          <w:sz w:val="28"/>
          <w:szCs w:val="28"/>
        </w:rPr>
        <w:t xml:space="preserve">, </w:t>
      </w:r>
      <w:proofErr w:type="spellStart"/>
      <w:r w:rsidRPr="006A5960">
        <w:rPr>
          <w:rFonts w:ascii="B Nazanin" w:eastAsia="Times New Roman" w:hAnsi="B Nazanin" w:cs="B Nazanin"/>
          <w:sz w:val="28"/>
          <w:szCs w:val="28"/>
        </w:rPr>
        <w:t>Ottobre</w:t>
      </w:r>
      <w:proofErr w:type="spellEnd"/>
      <w:r w:rsidRPr="006A5960">
        <w:rPr>
          <w:rFonts w:ascii="B Nazanin" w:eastAsia="Times New Roman" w:hAnsi="B Nazanin" w:cs="B Nazanin"/>
          <w:sz w:val="28"/>
          <w:szCs w:val="28"/>
        </w:rPr>
        <w:t xml:space="preserve"> 2000.</w:t>
      </w:r>
      <w:proofErr w:type="gramEnd"/>
    </w:p>
    <w:p w:rsidR="006A5960" w:rsidRPr="006A5960" w:rsidRDefault="006A5960" w:rsidP="006A5960">
      <w:pPr>
        <w:bidi/>
        <w:spacing w:before="100" w:beforeAutospacing="1" w:after="100" w:afterAutospacing="1" w:line="360" w:lineRule="auto"/>
        <w:jc w:val="lowKashida"/>
        <w:rPr>
          <w:rFonts w:ascii="B Nazanin" w:eastAsia="Times New Roman" w:hAnsi="B Nazanin" w:cs="B Nazanin"/>
          <w:sz w:val="28"/>
          <w:szCs w:val="28"/>
        </w:rPr>
      </w:pPr>
      <w:r w:rsidRPr="006A5960">
        <w:rPr>
          <w:rFonts w:ascii="B Nazanin" w:eastAsia="Times New Roman" w:hAnsi="B Nazanin" w:cs="B Nazanin"/>
          <w:sz w:val="28"/>
          <w:szCs w:val="28"/>
          <w:rtl/>
        </w:rPr>
        <w:t>این کتاب دفتر شصت و چهارم از سلسله انتشارات بخش مطالعات ارو ـ آسیایی دانشگاه کافوسکاری در ونیز ایتالیاست و به بررسی و بازشناسی مسائل گاهشماریِ «نو ـ ایرانی</w:t>
      </w:r>
      <w:r w:rsidRPr="006A5960">
        <w:rPr>
          <w:rFonts w:ascii="B Nazanin" w:eastAsia="Times New Roman" w:hAnsi="B Nazanin" w:cs="B Nazanin"/>
          <w:sz w:val="28"/>
          <w:szCs w:val="28"/>
        </w:rPr>
        <w:t xml:space="preserve">» </w:t>
      </w:r>
      <w:r w:rsidRPr="006A5960">
        <w:rPr>
          <w:rFonts w:ascii="B Nazanin" w:eastAsia="Times New Roman" w:hAnsi="B Nazanin" w:cs="B Nazanin"/>
          <w:sz w:val="28"/>
          <w:szCs w:val="28"/>
          <w:rtl/>
        </w:rPr>
        <w:t>و گاهشماری زرتشتی در ایران و ماوراءالنهر اختصاص یافته است. کتاب شامل چهار بخش و کتابنامه است. بخش چهارم حاوی جدولهای تطبیقی گاهشماریهای هجری قمری، هجری شمسی، یزدگردی و یولیانی است و نیز تصویری از نظریه بیرونی در مورد سالِ کبیسه و همچنین جدول تطبیقی اَشکال متفاوت گاهشماری واقعی و فرضی زرتشتی ارائه شده است. بخش سوم به بررسی مشکلات گاهشماری ایرانی برپایه متون اسلامی و بحثهایی که در این متون مطرح شده اختصاص دارد. بخش اول و دوم، گاهشماریهای هجری قمری و زرتشتی را در دوره اسلامی بررسی می‏کند و با معرفی گاهشماریهای یزدگردی، «داخلی و خارجی» و سال کبیسه، خراجی، جلالی، خانی و خانیِ‏غارانی، این اصلاحات را در گاهشماری بعد از اسلام و نیز گاهشماری معاصر توضیح می‏دهد. در زیر چکیده‏ای از مطالب دو بخش نخست کتاب ارائه می‏شود</w:t>
      </w:r>
      <w:r w:rsidRPr="006A5960">
        <w:rPr>
          <w:rFonts w:ascii="B Nazanin" w:eastAsia="Times New Roman" w:hAnsi="B Nazanin" w:cs="B Nazanin"/>
          <w:sz w:val="28"/>
          <w:szCs w:val="28"/>
        </w:rPr>
        <w:t>.</w:t>
      </w:r>
    </w:p>
    <w:p w:rsidR="006A5960" w:rsidRPr="006A5960" w:rsidRDefault="006A5960" w:rsidP="006A5960">
      <w:pPr>
        <w:bidi/>
        <w:spacing w:before="100" w:beforeAutospacing="1" w:after="100" w:afterAutospacing="1" w:line="360" w:lineRule="auto"/>
        <w:jc w:val="lowKashida"/>
        <w:rPr>
          <w:rFonts w:ascii="B Nazanin" w:eastAsia="Times New Roman" w:hAnsi="B Nazanin" w:cs="B Nazanin"/>
          <w:sz w:val="28"/>
          <w:szCs w:val="28"/>
        </w:rPr>
      </w:pPr>
      <w:r w:rsidRPr="006A5960">
        <w:rPr>
          <w:rFonts w:ascii="B Nazanin" w:eastAsia="Times New Roman" w:hAnsi="B Nazanin" w:cs="B Nazanin"/>
          <w:sz w:val="28"/>
          <w:szCs w:val="28"/>
          <w:rtl/>
        </w:rPr>
        <w:t>در سال 638 میلادی با پیروزی لشکریان عرب به فرماندهی سعدبن وقاص در قادسیه واپسین دژهای امپراتوری ساسانی فرو ریخت و ایران نیز به قلمرو خلیفه مسلمین منضم شد. مسلمانان همراه با دین نو سنتهایی نو بر این سرزمین حاکم کردند که یکی هم گاهشماری هجری قمری بود</w:t>
      </w:r>
      <w:r w:rsidRPr="006A5960">
        <w:rPr>
          <w:rFonts w:ascii="B Nazanin" w:eastAsia="Times New Roman" w:hAnsi="B Nazanin" w:cs="B Nazanin"/>
          <w:sz w:val="28"/>
          <w:szCs w:val="28"/>
        </w:rPr>
        <w:t>.</w:t>
      </w:r>
    </w:p>
    <w:p w:rsidR="006A5960" w:rsidRPr="006A5960" w:rsidRDefault="006A5960" w:rsidP="006A5960">
      <w:pPr>
        <w:bidi/>
        <w:spacing w:before="100" w:beforeAutospacing="1" w:after="100" w:afterAutospacing="1" w:line="360" w:lineRule="auto"/>
        <w:jc w:val="lowKashida"/>
        <w:rPr>
          <w:rFonts w:ascii="B Nazanin" w:eastAsia="Times New Roman" w:hAnsi="B Nazanin" w:cs="B Nazanin"/>
          <w:sz w:val="28"/>
          <w:szCs w:val="28"/>
        </w:rPr>
      </w:pPr>
      <w:r w:rsidRPr="006A5960">
        <w:rPr>
          <w:rFonts w:ascii="B Nazanin" w:eastAsia="Times New Roman" w:hAnsi="B Nazanin" w:cs="B Nazanin"/>
          <w:sz w:val="28"/>
          <w:szCs w:val="28"/>
          <w:rtl/>
        </w:rPr>
        <w:lastRenderedPageBreak/>
        <w:t>گاهشماری هجری قمری از ابتدای خلافت خلیفه دوم (13 تا 23 هجری / 634 تا 644 میلادی) بر پایه ماههای قمری در سرزمینهای تحت حاکمیت او رایج شد. پیش از آن هم این گاهشماری قمری نزد همه قبایل عرب رواج داشت که این شیوه را از گاهشماری یهودیان اقتباس کرده بودند و طی دو قرن تا ظهور اسلام به‏کار می‏بردند. این گاهشماری موجب کبیسه‏شدن سالها پس از هر دو (و گاه سه) سال می‏شد به ترتیبی که به تقلید از یهودیان یک ماه به 12 ماه سال می‏افزودند و این جابه‏جایی که به «نسی‏ء» موسوم بود موجب برهم خوردن ترتیب ماهها می‏شد، ماههایی که برخی از آنها حرمت و تقدس داشتند</w:t>
      </w:r>
      <w:r w:rsidRPr="006A5960">
        <w:rPr>
          <w:rFonts w:ascii="B Nazanin" w:eastAsia="Times New Roman" w:hAnsi="B Nazanin" w:cs="B Nazanin"/>
          <w:sz w:val="28"/>
          <w:szCs w:val="28"/>
        </w:rPr>
        <w:t xml:space="preserve">. </w:t>
      </w:r>
      <w:r w:rsidRPr="006A5960">
        <w:rPr>
          <w:rFonts w:ascii="B Nazanin" w:eastAsia="Times New Roman" w:hAnsi="B Nazanin" w:cs="B Nazanin"/>
          <w:sz w:val="28"/>
          <w:szCs w:val="28"/>
          <w:rtl/>
        </w:rPr>
        <w:t>یکی از مهم‏ترین مناسکی که قبایل عرب در طول سال برگزار می‏کردند تجمع در مکه بود که گذشته از وجه مناسکی‏اش برایشان ارزش بازرگانی داشت و از آنجا که این تجمع باید در فصلهای مساعد سال صورت می‏گرفت و نیز از آنجا که در گاهشماری مألوفشان جای ماههای سال دائما تغییر می‏کرد، می‏بایست چاره‏ای اندیشیده می‏شد. پیامبر اسلام (ص</w:t>
      </w:r>
      <w:r w:rsidRPr="006A5960">
        <w:rPr>
          <w:rFonts w:ascii="B Nazanin" w:eastAsia="Times New Roman" w:hAnsi="B Nazanin" w:cs="B Nazanin"/>
          <w:sz w:val="28"/>
          <w:szCs w:val="28"/>
        </w:rPr>
        <w:t xml:space="preserve">) </w:t>
      </w:r>
      <w:r w:rsidRPr="006A5960">
        <w:rPr>
          <w:rFonts w:ascii="B Nazanin" w:eastAsia="Times New Roman" w:hAnsi="B Nazanin" w:cs="B Nazanin"/>
          <w:sz w:val="28"/>
          <w:szCs w:val="28"/>
          <w:rtl/>
        </w:rPr>
        <w:t>در ماه ذی‏حجه سال دهم هجرت در حالی‏که در مکه حج می‏گزارد در خطبه‏ای با استناد به آیه 38 سوره توبه «نسی‏ء» را کفر اعلام کردند و فرمودند: «گردش زمان به همان صورت اولیه‏ای است که خداوند آسمان و زمین را آفرید</w:t>
      </w:r>
      <w:r w:rsidRPr="006A5960">
        <w:rPr>
          <w:rFonts w:ascii="B Nazanin" w:eastAsia="Times New Roman" w:hAnsi="B Nazanin" w:cs="B Nazanin"/>
          <w:sz w:val="28"/>
          <w:szCs w:val="28"/>
        </w:rPr>
        <w:t>.»</w:t>
      </w:r>
    </w:p>
    <w:p w:rsidR="006A5960" w:rsidRPr="006A5960" w:rsidRDefault="006A5960" w:rsidP="006A5960">
      <w:pPr>
        <w:bidi/>
        <w:spacing w:before="100" w:beforeAutospacing="1" w:after="100" w:afterAutospacing="1" w:line="360" w:lineRule="auto"/>
        <w:jc w:val="lowKashida"/>
        <w:rPr>
          <w:rFonts w:ascii="B Nazanin" w:eastAsia="Times New Roman" w:hAnsi="B Nazanin" w:cs="B Nazanin"/>
          <w:sz w:val="28"/>
          <w:szCs w:val="28"/>
        </w:rPr>
      </w:pPr>
      <w:r w:rsidRPr="006A5960">
        <w:rPr>
          <w:rFonts w:ascii="B Nazanin" w:eastAsia="Times New Roman" w:hAnsi="B Nazanin" w:cs="B Nazanin"/>
          <w:sz w:val="28"/>
          <w:szCs w:val="28"/>
          <w:rtl/>
        </w:rPr>
        <w:t xml:space="preserve">در سال هجدهمِ (یا به قولی شانزدهم) هجرت اعراب تاریخ هجری را به‏عنوان تاریخ رسمی پذیرفتند، تاریخی که تا آن هنگام هر واقعه مهمی مبدأ آن قرار می‏گرفت. در این سال خلیفه دوم آغاز سال را ماه محرم و هنگامی که زائران شهر مقدس مکه را ترک می‏گویند اعلام کرد. مؤلف به نقل از طبری می‏گوید که به توصیه علی [ع] سال هجرت پیامبر از مکه به مدینه مبدأ تاریخ هجری قرار گرفت؛ یعنی روز اول محرم سال هجرت پیامبر آغاز تاریخ هجری قمری شد. گاهشماری قمری اعراب 12 ماه دارد که 6 ماه آن 30 روزه و 6 ماه دیگر 29 روزه بوده است، اما گاه ماهِ پایانی یعنی ذی‏حجه 30 روزه محاسبه می‏شد. بنابراین در این گاهشماری سالهایی واقع می‏شوند که به جای آنکه یک ماه به آخر سال اضافه شود روزها جابه‏جا می‏شده، امری که با گاهشماری ایرانی اصلاً مطابقت نداشته است. بدین‏ترتیب اعراب گاهشماری هجری قمری را با خود به ایران آوردند، لیکن پس از استقرار قدرت و استیلای کامل بر فلات ایران دانستند که نمی‏توانند برمبنای گاهشماری خود مالیات بستانند و خراج بگیرند و </w:t>
      </w:r>
      <w:r w:rsidRPr="006A5960">
        <w:rPr>
          <w:rFonts w:ascii="B Nazanin" w:eastAsia="Times New Roman" w:hAnsi="B Nazanin" w:cs="B Nazanin"/>
          <w:sz w:val="28"/>
          <w:szCs w:val="28"/>
          <w:rtl/>
        </w:rPr>
        <w:lastRenderedPageBreak/>
        <w:t>لذا به این واقعیت گردن نهادند که باید برای ستاندن خراج از گاهشماری خورشیدی ـ بر مبنای آنچه در سرزمینهای گشوده شده رواج داشت: یعنی در ایران و عراق برمبنای گاهشماری یزدگردی و در سوریه و فلسطین بر مبنای گاهشماری رومی ـ بهره‏گیرند</w:t>
      </w:r>
      <w:r w:rsidRPr="006A5960">
        <w:rPr>
          <w:rFonts w:ascii="B Nazanin" w:eastAsia="Times New Roman" w:hAnsi="B Nazanin" w:cs="B Nazanin"/>
          <w:sz w:val="28"/>
          <w:szCs w:val="28"/>
        </w:rPr>
        <w:t>.</w:t>
      </w:r>
    </w:p>
    <w:p w:rsidR="006A5960" w:rsidRPr="006A5960" w:rsidRDefault="006A5960" w:rsidP="006A5960">
      <w:pPr>
        <w:bidi/>
        <w:spacing w:before="100" w:beforeAutospacing="1" w:after="100" w:afterAutospacing="1" w:line="360" w:lineRule="auto"/>
        <w:jc w:val="lowKashida"/>
        <w:rPr>
          <w:rFonts w:ascii="B Nazanin" w:eastAsia="Times New Roman" w:hAnsi="B Nazanin" w:cs="B Nazanin"/>
          <w:sz w:val="28"/>
          <w:szCs w:val="28"/>
        </w:rPr>
      </w:pPr>
      <w:r w:rsidRPr="006A5960">
        <w:rPr>
          <w:rFonts w:ascii="B Nazanin" w:eastAsia="Times New Roman" w:hAnsi="B Nazanin" w:cs="B Nazanin"/>
          <w:sz w:val="28"/>
          <w:szCs w:val="28"/>
          <w:rtl/>
        </w:rPr>
        <w:t>اما باید این نکته را در نظر داشت که «نسی‏ء» پدیده‏ای بود که در گاهشماری قدیمی ایرانی نیز وجود داشت. همچنین در ایران اندیشه‏ای حاکم بود که دور زمان را با گردش اولیه خلقت یکی می‏انگاشت یا آن‏گونه که در نوروزنامه آمده بازگشت خورشید در برج حمل مقارن است با نخستین ماهِ سالِ دین زرتشتی</w:t>
      </w:r>
      <w:r w:rsidRPr="006A5960">
        <w:rPr>
          <w:rFonts w:ascii="B Nazanin" w:eastAsia="Times New Roman" w:hAnsi="B Nazanin" w:cs="B Nazanin"/>
          <w:sz w:val="28"/>
          <w:szCs w:val="28"/>
        </w:rPr>
        <w:t>.</w:t>
      </w:r>
    </w:p>
    <w:p w:rsidR="006A5960" w:rsidRPr="006A5960" w:rsidRDefault="006A5960" w:rsidP="006A5960">
      <w:pPr>
        <w:bidi/>
        <w:spacing w:before="100" w:beforeAutospacing="1" w:after="100" w:afterAutospacing="1" w:line="360" w:lineRule="auto"/>
        <w:jc w:val="lowKashida"/>
        <w:rPr>
          <w:rFonts w:ascii="B Nazanin" w:eastAsia="Times New Roman" w:hAnsi="B Nazanin" w:cs="B Nazanin"/>
          <w:sz w:val="28"/>
          <w:szCs w:val="28"/>
        </w:rPr>
      </w:pPr>
      <w:r w:rsidRPr="006A5960">
        <w:rPr>
          <w:rFonts w:ascii="B Nazanin" w:eastAsia="Times New Roman" w:hAnsi="B Nazanin" w:cs="B Nazanin"/>
          <w:sz w:val="28"/>
          <w:szCs w:val="28"/>
          <w:rtl/>
        </w:rPr>
        <w:t xml:space="preserve">در گاهشماری معمول در ایرانِ پیش از اسلام و به‏ویژه در دوره </w:t>
      </w:r>
    </w:p>
    <w:p w:rsidR="006A5960" w:rsidRPr="006A5960" w:rsidRDefault="006A5960" w:rsidP="006A5960">
      <w:pPr>
        <w:bidi/>
        <w:spacing w:before="100" w:beforeAutospacing="1" w:after="100" w:afterAutospacing="1" w:line="360" w:lineRule="auto"/>
        <w:jc w:val="lowKashida"/>
        <w:rPr>
          <w:rFonts w:ascii="B Nazanin" w:eastAsia="Times New Roman" w:hAnsi="B Nazanin" w:cs="B Nazanin"/>
          <w:sz w:val="28"/>
          <w:szCs w:val="28"/>
        </w:rPr>
      </w:pPr>
      <w:r w:rsidRPr="006A5960">
        <w:rPr>
          <w:rFonts w:ascii="B Nazanin" w:eastAsia="Times New Roman" w:hAnsi="B Nazanin" w:cs="B Nazanin"/>
          <w:sz w:val="28"/>
          <w:szCs w:val="28"/>
          <w:rtl/>
        </w:rPr>
        <w:t>ساسانیان سال 365 روز داشت، متشکل از 12 ماهِ 30 روزه و 5 روزِ اضافی (اندرگاه</w:t>
      </w:r>
      <w:r w:rsidRPr="006A5960">
        <w:rPr>
          <w:rFonts w:ascii="B Nazanin" w:eastAsia="Times New Roman" w:hAnsi="B Nazanin" w:cs="B Nazanin"/>
          <w:sz w:val="28"/>
          <w:szCs w:val="28"/>
        </w:rPr>
        <w:t xml:space="preserve"> / </w:t>
      </w:r>
      <w:r w:rsidRPr="006A5960">
        <w:rPr>
          <w:rFonts w:ascii="B Nazanin" w:eastAsia="Times New Roman" w:hAnsi="B Nazanin" w:cs="B Nazanin"/>
          <w:sz w:val="28"/>
          <w:szCs w:val="28"/>
          <w:rtl/>
        </w:rPr>
        <w:t xml:space="preserve">پنجه دزدیده/ خمسه مسترقه) در آخر سال بود که هر 4 سال (یا گاه سه سال) یک شبانه‏روز از سال خورشیدی عقب می‏افتاد و در نتیجه هنگام نوروز در سال تغییر می‏یافت، چنانکه مثلاً در سال جلوس یزدگرد سوم ساسانی بر تخت (632 میلادی) نوروز </w:t>
      </w:r>
      <w:r w:rsidRPr="006A5960">
        <w:rPr>
          <w:rFonts w:ascii="B Nazanin" w:eastAsia="Times New Roman" w:hAnsi="B Nazanin" w:cs="B Nazanin"/>
          <w:sz w:val="28"/>
          <w:szCs w:val="28"/>
        </w:rPr>
        <w:t>(</w:t>
      </w:r>
      <w:r w:rsidRPr="006A5960">
        <w:rPr>
          <w:rFonts w:ascii="B Nazanin" w:eastAsia="Times New Roman" w:hAnsi="B Nazanin" w:cs="B Nazanin"/>
          <w:sz w:val="28"/>
          <w:szCs w:val="28"/>
          <w:rtl/>
        </w:rPr>
        <w:t>اول فروردین) در خرداد واقع بود. در ایران پیش از ورود اعراب، مبنای تاریخ سال بر تخت نشستن و آغاز سلطنت هر پادشاه بود و سال رسمی از نوروز همان سال محاسبه می‏شد</w:t>
      </w:r>
      <w:r w:rsidRPr="006A5960">
        <w:rPr>
          <w:rFonts w:ascii="B Nazanin" w:eastAsia="Times New Roman" w:hAnsi="B Nazanin" w:cs="B Nazanin"/>
          <w:sz w:val="28"/>
          <w:szCs w:val="28"/>
        </w:rPr>
        <w:t xml:space="preserve">. </w:t>
      </w:r>
      <w:r w:rsidRPr="006A5960">
        <w:rPr>
          <w:rFonts w:ascii="B Nazanin" w:eastAsia="Times New Roman" w:hAnsi="B Nazanin" w:cs="B Nazanin"/>
          <w:sz w:val="28"/>
          <w:szCs w:val="28"/>
          <w:rtl/>
        </w:rPr>
        <w:t xml:space="preserve">از آنجا که یزدگرد سوم، آخرین پادشاه ساسانی، در 632م./22 ربیع‏الاول ه. ق. بر تخت نشست و در 652م. در مرو به قتل رسید و دیگر پس از او پادشاهی به تخت ننشست تاریخ یزدگردی نزد ایرانیان تداوم یافت و مورخان بعد از وی بر همان اساس تاریخ‏گذاری کردند [ این گاهشماری هنوز هم در میان جوامع زرتشتی متداول است.] سال یزدگردی نیز از 12 ماهِ 30 روزه و 5 روز اندرگاه تشکیل می‏شود که این 5 روز گرچه در ابتدا به آخر اسفند افزوده می‏شد، در زمان یزدگرد به آخر آبان اضافه شد و به همین ترتیب بعدها هم تداول یافت. در گاهشماری یزدگردی تقریبا یک ربع روز از سال خورشیدی محاسبه نمی‏شد و اجرای کبیسه یعنی افزودن یک روز به هر 4 سال یا یک ماه به هر 120 سال رعایت نشد و نوروز به‏تدریج از مبدأ سال عقب افتاد. گاهشماری زرتشتی در واقع یک مشکل اساسی </w:t>
      </w:r>
      <w:r w:rsidRPr="006A5960">
        <w:rPr>
          <w:rFonts w:ascii="B Nazanin" w:eastAsia="Times New Roman" w:hAnsi="B Nazanin" w:cs="B Nazanin"/>
          <w:sz w:val="28"/>
          <w:szCs w:val="28"/>
          <w:rtl/>
        </w:rPr>
        <w:lastRenderedPageBreak/>
        <w:t>داشت؛ فاتحان عرب که به سرزمین ایران وارد شدند با دو شیوه محاسبه روبه‏رو بودند: یکی شیوه‏ای که در خراسان و خوارزم رواج داشت (مؤلف این شیوه را گاهشماری «خارجی» می‏خواند) و پایه در گاهشماری سغدی داشت و آن نیز متشکل بود از 12 ماه که ماه دوازدهم (اسفندارمذ) با 5 روز اندرگاه خاتمه می‏یافت و شیوه دیگر که رواج بیشتری داشت (و مؤلف آن را گاهشماری «داخلی» می‏نامد) آن بود که در میان ارمنیان شمال غربی کشور و بخش مرکزی پادشاهی ساسانی (و نیز سیستان که ماهها در آنجا نامهای دیگری داشتند) رواج داشت و 5 روز اندرگاه در پایان ماه هشتم (آبان) و آغاز ماه نهم (آذر) واقع می‏شد، اما همیشه روز اول فروردین به‏عنوان «نوروز» محسوب می‏شد</w:t>
      </w:r>
      <w:r w:rsidRPr="006A5960">
        <w:rPr>
          <w:rFonts w:ascii="B Nazanin" w:eastAsia="Times New Roman" w:hAnsi="B Nazanin" w:cs="B Nazanin"/>
          <w:sz w:val="28"/>
          <w:szCs w:val="28"/>
        </w:rPr>
        <w:t>.</w:t>
      </w:r>
    </w:p>
    <w:p w:rsidR="006A5960" w:rsidRPr="006A5960" w:rsidRDefault="006A5960" w:rsidP="006A5960">
      <w:pPr>
        <w:bidi/>
        <w:spacing w:before="100" w:beforeAutospacing="1" w:after="100" w:afterAutospacing="1" w:line="360" w:lineRule="auto"/>
        <w:jc w:val="lowKashida"/>
        <w:rPr>
          <w:rFonts w:ascii="B Nazanin" w:eastAsia="Times New Roman" w:hAnsi="B Nazanin" w:cs="B Nazanin"/>
          <w:sz w:val="28"/>
          <w:szCs w:val="28"/>
        </w:rPr>
      </w:pPr>
      <w:r w:rsidRPr="006A5960">
        <w:rPr>
          <w:rFonts w:ascii="B Nazanin" w:eastAsia="Times New Roman" w:hAnsi="B Nazanin" w:cs="B Nazanin"/>
          <w:sz w:val="28"/>
          <w:szCs w:val="28"/>
          <w:rtl/>
        </w:rPr>
        <w:t>خلیفه دوم برای فائق آمدن بر مشکل «نسی‏ء» در گاهشماری ایرانی و نیز برای ستاندن خراج و گرفتن مالیاتِ به موقع گاهشماری خراجی (مالیاتی) ایرانی را سامان داد</w:t>
      </w:r>
      <w:r w:rsidRPr="006A5960">
        <w:rPr>
          <w:rFonts w:ascii="B Nazanin" w:eastAsia="Times New Roman" w:hAnsi="B Nazanin" w:cs="B Nazanin"/>
          <w:sz w:val="28"/>
          <w:szCs w:val="28"/>
        </w:rPr>
        <w:t xml:space="preserve">. </w:t>
      </w:r>
      <w:r w:rsidRPr="006A5960">
        <w:rPr>
          <w:rFonts w:ascii="B Nazanin" w:eastAsia="Times New Roman" w:hAnsi="B Nazanin" w:cs="B Nazanin"/>
          <w:sz w:val="28"/>
          <w:szCs w:val="28"/>
          <w:rtl/>
        </w:rPr>
        <w:t>دریافت مالیات از کشاورزان با رعایت تاریخ قمری مشکلاتی فراهم می‏کرد و طبعا برای جامعه‏ای کشاورز که زندگی‏اش با زراعت و برداشت محصول تنظیم می‏شد موجب دردسر بود</w:t>
      </w:r>
      <w:r w:rsidRPr="006A5960">
        <w:rPr>
          <w:rFonts w:ascii="B Nazanin" w:eastAsia="Times New Roman" w:hAnsi="B Nazanin" w:cs="B Nazanin"/>
          <w:sz w:val="28"/>
          <w:szCs w:val="28"/>
        </w:rPr>
        <w:t xml:space="preserve">. </w:t>
      </w:r>
      <w:r w:rsidRPr="006A5960">
        <w:rPr>
          <w:rFonts w:ascii="B Nazanin" w:eastAsia="Times New Roman" w:hAnsi="B Nazanin" w:cs="B Nazanin"/>
          <w:sz w:val="28"/>
          <w:szCs w:val="28"/>
          <w:rtl/>
        </w:rPr>
        <w:t>از آنجا که گاهشماری زرتشتی برمبنای گردش خورشید بود و دارای تقسیم‏بندیهای مشخص و روزها و ماهها هر یک نامی داشتند، پس از استیلای اعراب، در امور مالیاتی این گاهشماری (خورشیدی یزدگردی) اساس قرار گرفت و در دوره اسلامی نیز همین گاهشماری ایرانی زرتشتی، که در آن فروردین نخستین ماه سال بود، به عنوان تاریخ «افتتاح خراج</w:t>
      </w:r>
      <w:r w:rsidRPr="006A5960">
        <w:rPr>
          <w:rFonts w:ascii="B Nazanin" w:eastAsia="Times New Roman" w:hAnsi="B Nazanin" w:cs="B Nazanin"/>
          <w:sz w:val="28"/>
          <w:szCs w:val="28"/>
        </w:rPr>
        <w:t xml:space="preserve">» </w:t>
      </w:r>
      <w:r w:rsidRPr="006A5960">
        <w:rPr>
          <w:rFonts w:ascii="B Nazanin" w:eastAsia="Times New Roman" w:hAnsi="B Nazanin" w:cs="B Nazanin"/>
          <w:sz w:val="28"/>
          <w:szCs w:val="28"/>
          <w:rtl/>
        </w:rPr>
        <w:t>اعلام شد</w:t>
      </w:r>
      <w:r w:rsidRPr="006A5960">
        <w:rPr>
          <w:rFonts w:ascii="B Nazanin" w:eastAsia="Times New Roman" w:hAnsi="B Nazanin" w:cs="B Nazanin"/>
          <w:sz w:val="28"/>
          <w:szCs w:val="28"/>
        </w:rPr>
        <w:t>.</w:t>
      </w:r>
    </w:p>
    <w:p w:rsidR="006A5960" w:rsidRPr="006A5960" w:rsidRDefault="006A5960" w:rsidP="006A5960">
      <w:pPr>
        <w:bidi/>
        <w:spacing w:before="100" w:beforeAutospacing="1" w:after="100" w:afterAutospacing="1" w:line="360" w:lineRule="auto"/>
        <w:jc w:val="lowKashida"/>
        <w:rPr>
          <w:rFonts w:ascii="B Nazanin" w:eastAsia="Times New Roman" w:hAnsi="B Nazanin" w:cs="B Nazanin"/>
          <w:sz w:val="28"/>
          <w:szCs w:val="28"/>
        </w:rPr>
      </w:pPr>
      <w:r w:rsidRPr="006A5960">
        <w:rPr>
          <w:rFonts w:ascii="B Nazanin" w:eastAsia="Times New Roman" w:hAnsi="B Nazanin" w:cs="B Nazanin"/>
          <w:sz w:val="28"/>
          <w:szCs w:val="28"/>
          <w:rtl/>
        </w:rPr>
        <w:t>به هر حال برای رفع مشکلات مرتبط با خراج و مالیات سال خراجی با «ازدلاق» و تثبیت نوروز معمول شد و آن این بود که در هر 33 سال در محاسبه سالهای خراجی یک سال را کسر می‏کردند، اما گاه براثر بی‏دقتی «ازدلاق» فراموش می‏شد و بدین‏ترتیب سال خراجی از سال قمری عقب می‏افتاد</w:t>
      </w:r>
      <w:r w:rsidRPr="006A5960">
        <w:rPr>
          <w:rFonts w:ascii="B Nazanin" w:eastAsia="Times New Roman" w:hAnsi="B Nazanin" w:cs="B Nazanin"/>
          <w:sz w:val="28"/>
          <w:szCs w:val="28"/>
        </w:rPr>
        <w:t>.</w:t>
      </w:r>
    </w:p>
    <w:p w:rsidR="006A5960" w:rsidRPr="006A5960" w:rsidRDefault="006A5960" w:rsidP="006A5960">
      <w:pPr>
        <w:bidi/>
        <w:spacing w:before="100" w:beforeAutospacing="1" w:after="100" w:afterAutospacing="1" w:line="360" w:lineRule="auto"/>
        <w:jc w:val="lowKashida"/>
        <w:rPr>
          <w:rFonts w:ascii="B Nazanin" w:eastAsia="Times New Roman" w:hAnsi="B Nazanin" w:cs="B Nazanin"/>
          <w:sz w:val="28"/>
          <w:szCs w:val="28"/>
        </w:rPr>
      </w:pPr>
      <w:r w:rsidRPr="006A5960">
        <w:rPr>
          <w:rFonts w:ascii="B Nazanin" w:eastAsia="Times New Roman" w:hAnsi="B Nazanin" w:cs="B Nazanin"/>
          <w:sz w:val="28"/>
          <w:szCs w:val="28"/>
          <w:rtl/>
        </w:rPr>
        <w:t xml:space="preserve">حکام ایرانی نیز به پیروی از سنتهای ایرانی مالیات را در نوروز می‏گرفتند ولی در زمان بنی‏امیه سال کبیسه رعایت نشد و نوروز جابه‏جا شد و به نارضایتی کشاورزان انجامید. کشاورزان به هشام‏بن‏عبدالملک (خلافت: 105 </w:t>
      </w:r>
      <w:r w:rsidRPr="006A5960">
        <w:rPr>
          <w:rFonts w:ascii="B Nazanin" w:eastAsia="Times New Roman" w:hAnsi="B Nazanin" w:cs="B Nazanin"/>
          <w:sz w:val="28"/>
          <w:szCs w:val="28"/>
          <w:rtl/>
        </w:rPr>
        <w:lastRenderedPageBreak/>
        <w:t>تا 125 ه . ق.) شکایت بردند، اما وی به خالدالقصری گفت «می‏ترسم با اصلاح این گاهشماری در برابر سخن خدا بایستم</w:t>
      </w:r>
      <w:r w:rsidRPr="006A5960">
        <w:rPr>
          <w:rFonts w:ascii="B Nazanin" w:eastAsia="Times New Roman" w:hAnsi="B Nazanin" w:cs="B Nazanin"/>
          <w:sz w:val="28"/>
          <w:szCs w:val="28"/>
        </w:rPr>
        <w:t xml:space="preserve">» </w:t>
      </w:r>
      <w:r w:rsidRPr="006A5960">
        <w:rPr>
          <w:rFonts w:ascii="B Nazanin" w:eastAsia="Times New Roman" w:hAnsi="B Nazanin" w:cs="B Nazanin"/>
          <w:sz w:val="28"/>
          <w:szCs w:val="28"/>
          <w:rtl/>
        </w:rPr>
        <w:t>و منظورش بازگشت «نسی‏ء» بود که قرآن آن را کفر دانسته بود. در زمان خلافت هارون‏الرشید (170 تا 193 ه . ق.) نیز یحیی‏بن خالدبرمکی در پی اصلاح گاهشماری برآمد اما دشمنانش او را متهم کردند به بازگشت به سنّت مجوسی و بنابراین او از این‏کار باز ماند. مؤلف به نقل از نوروزنامه می‏نویسد که خلیفه عباسی، المتوکل، به این اصلاح روی کرد لیکن با مرگ او این‏کار ناتمام ماند تا آنکه سرانجام المعتضدبالله (خلافت: 279 تا 289 ه . ق.) کبیسه را مجددا برقرار کرد و نوروز را اولِ فروردین (اول خرداد یزدگردی) قرار داد. این نوروز را «معتضدی» خواندند و مبنای دریافت مالیات و خراج شد. این سال همان سالِ ثابتی است که با محاسبه اندرگاه و حفظ سال کبیسه در ایران قبل از اسلام رایج بود و احتمالاً موبدان و شاید دیوان‏سالاران و گیرندگان مالیاتها به آن توجه داشتند. لیکن این بار هم در تعیین و رعایت کبیسه دقت نمی‏شد و در زمان خلافت ابوبکر عبدالکریم (363 تا 381 ه . ق.) اصلاحی به عمل آمد که تا زمان خلفای عثمانی همچنان برقرار بود. همه این اصلاحات برای تعیین زمان مناسب وصول مالیات و خراج صورت می‏گرفت و از این رو به «گاهشماری خراجی» معروف بود</w:t>
      </w:r>
      <w:r w:rsidRPr="006A5960">
        <w:rPr>
          <w:rFonts w:ascii="B Nazanin" w:eastAsia="Times New Roman" w:hAnsi="B Nazanin" w:cs="B Nazanin"/>
          <w:sz w:val="28"/>
          <w:szCs w:val="28"/>
        </w:rPr>
        <w:t>.</w:t>
      </w:r>
    </w:p>
    <w:p w:rsidR="006A5960" w:rsidRPr="006A5960" w:rsidRDefault="006A5960" w:rsidP="006A5960">
      <w:pPr>
        <w:bidi/>
        <w:spacing w:before="100" w:beforeAutospacing="1" w:after="100" w:afterAutospacing="1" w:line="360" w:lineRule="auto"/>
        <w:jc w:val="lowKashida"/>
        <w:rPr>
          <w:rFonts w:ascii="B Nazanin" w:eastAsia="Times New Roman" w:hAnsi="B Nazanin" w:cs="B Nazanin"/>
          <w:sz w:val="28"/>
          <w:szCs w:val="28"/>
        </w:rPr>
      </w:pPr>
      <w:r w:rsidRPr="006A5960">
        <w:rPr>
          <w:rFonts w:ascii="B Nazanin" w:eastAsia="Times New Roman" w:hAnsi="B Nazanin" w:cs="B Nazanin"/>
          <w:sz w:val="28"/>
          <w:szCs w:val="28"/>
          <w:rtl/>
        </w:rPr>
        <w:t xml:space="preserve">با همه مشکلاتی که کاربرد گاهشماریهای ایرانی داشته است، </w:t>
      </w:r>
    </w:p>
    <w:p w:rsidR="006A5960" w:rsidRPr="006A5960" w:rsidRDefault="006A5960" w:rsidP="006A5960">
      <w:pPr>
        <w:bidi/>
        <w:spacing w:before="100" w:beforeAutospacing="1" w:after="100" w:afterAutospacing="1" w:line="360" w:lineRule="auto"/>
        <w:jc w:val="lowKashida"/>
        <w:rPr>
          <w:rFonts w:ascii="B Nazanin" w:eastAsia="Times New Roman" w:hAnsi="B Nazanin" w:cs="B Nazanin"/>
          <w:sz w:val="28"/>
          <w:szCs w:val="28"/>
        </w:rPr>
      </w:pPr>
      <w:r w:rsidRPr="006A5960">
        <w:rPr>
          <w:rFonts w:ascii="B Nazanin" w:eastAsia="Times New Roman" w:hAnsi="B Nazanin" w:cs="B Nazanin"/>
          <w:sz w:val="28"/>
          <w:szCs w:val="28"/>
          <w:rtl/>
        </w:rPr>
        <w:t>این سؤال پیش می‏آید که چرا اعراب برای اداره این امپراتوری بزرگ نتوانستند سال کبیسه ایرانی را به دقت اجرا کنند؟ یکی از مشکلات این بود که برای اداره این سرزمین از همان سالهای آغازین باید از گاهشماری ایرانی استفاده می‏شد، و از آنجا که تاریخ رسمی به هر حال هجری بود، تعداد ماههای گاهشماری خورشیدی ایرانی و قمری به یک ترتیب محاسبه می‏شدند</w:t>
      </w:r>
      <w:r w:rsidRPr="006A5960">
        <w:rPr>
          <w:rFonts w:ascii="B Nazanin" w:eastAsia="Times New Roman" w:hAnsi="B Nazanin" w:cs="B Nazanin"/>
          <w:sz w:val="28"/>
          <w:szCs w:val="28"/>
        </w:rPr>
        <w:t>.</w:t>
      </w:r>
    </w:p>
    <w:p w:rsidR="006A5960" w:rsidRPr="006A5960" w:rsidRDefault="006A5960" w:rsidP="006A5960">
      <w:pPr>
        <w:bidi/>
        <w:spacing w:before="100" w:beforeAutospacing="1" w:after="100" w:afterAutospacing="1" w:line="360" w:lineRule="auto"/>
        <w:jc w:val="lowKashida"/>
        <w:rPr>
          <w:rFonts w:ascii="B Nazanin" w:eastAsia="Times New Roman" w:hAnsi="B Nazanin" w:cs="B Nazanin"/>
          <w:sz w:val="28"/>
          <w:szCs w:val="28"/>
        </w:rPr>
      </w:pPr>
      <w:r w:rsidRPr="006A5960">
        <w:rPr>
          <w:rFonts w:ascii="B Nazanin" w:eastAsia="Times New Roman" w:hAnsi="B Nazanin" w:cs="B Nazanin"/>
          <w:sz w:val="28"/>
          <w:szCs w:val="28"/>
          <w:rtl/>
        </w:rPr>
        <w:t>همان‏طور که گفته شد به سبب ناکارا بودن گاهشماری قمری برای امور مالی و اداری، اندیشه استفاده از گاهشماری خورشیدی اندک زمانی پس از رحلت پیامبر (ص) پا گرفت</w:t>
      </w:r>
      <w:r w:rsidRPr="006A5960">
        <w:rPr>
          <w:rFonts w:ascii="B Nazanin" w:eastAsia="Times New Roman" w:hAnsi="B Nazanin" w:cs="B Nazanin"/>
          <w:sz w:val="28"/>
          <w:szCs w:val="28"/>
        </w:rPr>
        <w:t xml:space="preserve">. </w:t>
      </w:r>
      <w:r w:rsidRPr="006A5960">
        <w:rPr>
          <w:rFonts w:ascii="B Nazanin" w:eastAsia="Times New Roman" w:hAnsi="B Nazanin" w:cs="B Nazanin"/>
          <w:sz w:val="28"/>
          <w:szCs w:val="28"/>
          <w:rtl/>
        </w:rPr>
        <w:t xml:space="preserve">کسانی که در اندیشه استفاده از </w:t>
      </w:r>
      <w:r w:rsidRPr="006A5960">
        <w:rPr>
          <w:rFonts w:ascii="B Nazanin" w:eastAsia="Times New Roman" w:hAnsi="B Nazanin" w:cs="B Nazanin"/>
          <w:sz w:val="28"/>
          <w:szCs w:val="28"/>
          <w:rtl/>
        </w:rPr>
        <w:lastRenderedPageBreak/>
        <w:t>گاهشماری خورشیدی بودند، که لازمه‏اش محاسبه کبیسه بود، «نسی‏ء» را با کبیسه خلط کردند و از بیم ارتکاب عمل کفرآمیز از این اندیشه منصرف شدند، اما ضرورت اداره کشور و نیز روشن شدن تفاوت میان کبیسه و «نسی‏ء» موجب تقویت این اندیشه شد به‏طوری که متوکل، معتضد، طانع، خلفای عباسی و برخی فرمانروایان ایرانی، چون خلف‏بن‏احمد امیرسیستان و رکن‏الدوله دیلمی، در پی تحقق بخشیدن به این فکر برآمدند. اما اصلاح اساسی و قطعی منجر به ایجاد گاهشماری «جلالی</w:t>
      </w:r>
      <w:r w:rsidRPr="006A5960">
        <w:rPr>
          <w:rFonts w:ascii="B Nazanin" w:eastAsia="Times New Roman" w:hAnsi="B Nazanin" w:cs="B Nazanin"/>
          <w:sz w:val="28"/>
          <w:szCs w:val="28"/>
        </w:rPr>
        <w:t xml:space="preserve">» </w:t>
      </w:r>
      <w:r w:rsidRPr="006A5960">
        <w:rPr>
          <w:rFonts w:ascii="B Nazanin" w:eastAsia="Times New Roman" w:hAnsi="B Nazanin" w:cs="B Nazanin"/>
          <w:sz w:val="28"/>
          <w:szCs w:val="28"/>
          <w:rtl/>
        </w:rPr>
        <w:t xml:space="preserve">یا «ملکی» یا «ملکشاهی» شد که اساس گاهشماری امروز است و به دستور جلال‏الدوله معزالدین ابوالفتح ملکشاه سلجوقی (سلطنت 465 تا 485 ه . ق.) و مأموریت برخی از منجمان معروف همچون خیام، عبدالرحمان الخازنی و دیگران تأسیس گردید. تقویم جلالی رسما با ورود خورشید به برج حمل (اعتدال ربیعی) در 15 مارس 1709/اول فروردین 458 ه </w:t>
      </w:r>
      <w:r w:rsidRPr="006A5960">
        <w:rPr>
          <w:rFonts w:ascii="B Nazanin" w:eastAsia="Times New Roman" w:hAnsi="B Nazanin" w:cs="B Nazanin"/>
          <w:sz w:val="28"/>
          <w:szCs w:val="28"/>
        </w:rPr>
        <w:t xml:space="preserve">. </w:t>
      </w:r>
      <w:r w:rsidRPr="006A5960">
        <w:rPr>
          <w:rFonts w:ascii="B Nazanin" w:eastAsia="Times New Roman" w:hAnsi="B Nazanin" w:cs="B Nazanin"/>
          <w:sz w:val="28"/>
          <w:szCs w:val="28"/>
          <w:rtl/>
        </w:rPr>
        <w:t xml:space="preserve">ش. /19 فروردین 448 یزدگردی / 9 رمضان 471 ه . ق. آغاز می‏شود و از این تاریخ نوروز «سلطانی» (اول بهار) برقرار می‏شود. از آنجا که سال جلالی 365 روز و 5 ساعت و </w:t>
      </w:r>
      <w:r w:rsidRPr="006A5960">
        <w:rPr>
          <w:rFonts w:ascii="B Nazanin" w:eastAsia="Times New Roman" w:hAnsi="B Nazanin" w:cs="B Nazanin"/>
          <w:sz w:val="28"/>
          <w:szCs w:val="28"/>
        </w:rPr>
        <w:t xml:space="preserve">48 </w:t>
      </w:r>
      <w:r w:rsidRPr="006A5960">
        <w:rPr>
          <w:rFonts w:ascii="B Nazanin" w:eastAsia="Times New Roman" w:hAnsi="B Nazanin" w:cs="B Nazanin"/>
          <w:sz w:val="28"/>
          <w:szCs w:val="28"/>
          <w:rtl/>
        </w:rPr>
        <w:t>دقیقه و 46 ثانیه داشت از نظر نجومی بسیار دقیق بوده و تا امروز اساس گاهشماری ایران است. نام ماههای آن همان نامهای قدیمی ماههای ایرانی است</w:t>
      </w:r>
      <w:r w:rsidRPr="006A5960">
        <w:rPr>
          <w:rFonts w:ascii="B Nazanin" w:eastAsia="Times New Roman" w:hAnsi="B Nazanin" w:cs="B Nazanin"/>
          <w:sz w:val="28"/>
          <w:szCs w:val="28"/>
        </w:rPr>
        <w:t>.</w:t>
      </w:r>
    </w:p>
    <w:p w:rsidR="006A5960" w:rsidRPr="006A5960" w:rsidRDefault="006A5960" w:rsidP="006A5960">
      <w:pPr>
        <w:bidi/>
        <w:spacing w:before="100" w:beforeAutospacing="1" w:after="100" w:afterAutospacing="1" w:line="360" w:lineRule="auto"/>
        <w:jc w:val="lowKashida"/>
        <w:rPr>
          <w:rFonts w:ascii="B Nazanin" w:eastAsia="Times New Roman" w:hAnsi="B Nazanin" w:cs="B Nazanin"/>
          <w:sz w:val="28"/>
          <w:szCs w:val="28"/>
        </w:rPr>
      </w:pPr>
      <w:r w:rsidRPr="006A5960">
        <w:rPr>
          <w:rFonts w:ascii="B Nazanin" w:eastAsia="Times New Roman" w:hAnsi="B Nazanin" w:cs="B Nazanin"/>
          <w:sz w:val="28"/>
          <w:szCs w:val="28"/>
          <w:rtl/>
        </w:rPr>
        <w:t xml:space="preserve">در دوران مغول تقویم «خانی» یا تقویم «چنگیزخانی» متداول شد که ریشه در گاهشماری اویغوری ـ چینی داشت و در بین قبایل مغول رایج بود. این گاهشماری حتی در دوران استیلای مغول در ایران پذیرفته نشد. مبدأ این تاریخ 603 ه . ق. /1206م. است یعنی زمانی که تموچین قبایل مغول را متحد کرد و به‏عنوان فرمانده آنان نام چنگیز بر خود نهاد. گاهشماری مغول که در ایران رواج یافت تلفیقی است از گاهشماری دوازده حیوانی </w:t>
      </w:r>
      <w:r w:rsidRPr="006A5960">
        <w:rPr>
          <w:rFonts w:ascii="B Nazanin" w:eastAsia="Times New Roman" w:hAnsi="B Nazanin" w:cs="B Nazanin"/>
          <w:sz w:val="28"/>
          <w:szCs w:val="28"/>
        </w:rPr>
        <w:t>(</w:t>
      </w:r>
      <w:r w:rsidRPr="006A5960">
        <w:rPr>
          <w:rFonts w:ascii="B Nazanin" w:eastAsia="Times New Roman" w:hAnsi="B Nazanin" w:cs="B Nazanin"/>
          <w:sz w:val="28"/>
          <w:szCs w:val="28"/>
          <w:rtl/>
        </w:rPr>
        <w:t xml:space="preserve">چینی ـ اویغوری) و گاهشماری جلالی و هجری قمری. با آغاز سلطنت مغولان در 3 رجب 701 ه . ق. (14 مارس 1302 م.) دوره خانی غازانی آغاز شد. شروع سال خانی با شروع سال هجری قمری یکی بود و ماههای آن نیز براساس ماههای قمری. بدین‏ترتیب گاهشماری هجری قمری برای امور دینی و گاهشماری خورشیدی یا جلالی برای امور مالیاتی و دیوانی به‏کار می‏رفت. اصلاحی که غازان‏خان اعمال کرد این بود که ماههای سال قمری (سال قمری خانی رایج در آن دوره) و سال خورشیدی مالی (خراجی) را از سال هجری قمری تفکیک </w:t>
      </w:r>
      <w:r w:rsidRPr="006A5960">
        <w:rPr>
          <w:rFonts w:ascii="B Nazanin" w:eastAsia="Times New Roman" w:hAnsi="B Nazanin" w:cs="B Nazanin"/>
          <w:sz w:val="28"/>
          <w:szCs w:val="28"/>
          <w:rtl/>
        </w:rPr>
        <w:lastRenderedPageBreak/>
        <w:t xml:space="preserve">کرد. در نوشته‏های برجسته تاریخی همعصر مغولان همچون تاریخ گزیده، ظفرنامه، نزهت‏القلوب حمدالله مستوفی و تاریخ وصاف نیز این گاهشماری به‏کار رفته است. این گاهشماری که به گاهشماریِ خورشیدیِ خانیِ غازانی معروف است تا دوران اولجایتو در دربار به‏کار می‏رفته. تقویم خانی حدود هفت قرن در ایران تداول داشت تا آنکه در </w:t>
      </w:r>
      <w:r w:rsidRPr="006A5960">
        <w:rPr>
          <w:rFonts w:ascii="B Nazanin" w:eastAsia="Times New Roman" w:hAnsi="B Nazanin" w:cs="B Nazanin"/>
          <w:sz w:val="28"/>
          <w:szCs w:val="28"/>
        </w:rPr>
        <w:t>1911</w:t>
      </w:r>
      <w:r w:rsidRPr="006A5960">
        <w:rPr>
          <w:rFonts w:ascii="B Nazanin" w:eastAsia="Times New Roman" w:hAnsi="B Nazanin" w:cs="B Nazanin"/>
          <w:sz w:val="28"/>
          <w:szCs w:val="28"/>
          <w:rtl/>
        </w:rPr>
        <w:t xml:space="preserve">م./1329ه . ق. مجلس ایران اصلاح آن را طبق تقویم جلالی تصویب کرد. این گاهشماری </w:t>
      </w:r>
      <w:r w:rsidRPr="006A5960">
        <w:rPr>
          <w:rFonts w:ascii="B Nazanin" w:eastAsia="Times New Roman" w:hAnsi="B Nazanin" w:cs="B Nazanin"/>
          <w:sz w:val="28"/>
          <w:szCs w:val="28"/>
        </w:rPr>
        <w:t xml:space="preserve">12 </w:t>
      </w:r>
      <w:r w:rsidRPr="006A5960">
        <w:rPr>
          <w:rFonts w:ascii="B Nazanin" w:eastAsia="Times New Roman" w:hAnsi="B Nazanin" w:cs="B Nazanin"/>
          <w:sz w:val="28"/>
          <w:szCs w:val="28"/>
          <w:rtl/>
        </w:rPr>
        <w:t xml:space="preserve">ماهِ 30 روز به اضافه 5 روز داشت. نام ماهها مطابق با نام ستارگان بود و البته در دوره‏ای نام ماههای ترکی جای آن را گرفت. در اول فروردین 1304 ه .ش./21 مارس </w:t>
      </w:r>
      <w:r w:rsidRPr="006A5960">
        <w:rPr>
          <w:rFonts w:ascii="B Nazanin" w:eastAsia="Times New Roman" w:hAnsi="B Nazanin" w:cs="B Nazanin"/>
          <w:sz w:val="28"/>
          <w:szCs w:val="28"/>
        </w:rPr>
        <w:t>1925</w:t>
      </w:r>
      <w:r w:rsidRPr="006A5960">
        <w:rPr>
          <w:rFonts w:ascii="B Nazanin" w:eastAsia="Times New Roman" w:hAnsi="B Nazanin" w:cs="B Nazanin"/>
          <w:sz w:val="28"/>
          <w:szCs w:val="28"/>
          <w:rtl/>
        </w:rPr>
        <w:t>م./1343 ه .ق. مجلس ایران گاهشماری هجری شمسی یا خورشیدی را با تغییر نامها و حذف اندرگاه از پایان سال و حذف کاربرد ماههای دوازده حیوانی تصویب کرد. مؤلف این گاهشماری را «گاهشماری پهلوی اول» می‏خواند. مبدأ این گاهشماری با اول محرم سال اول هجری قمری /15 و 16 ژوئن 622م. مطابقت دارد. نام ماهها همان نام ماههای باستانی ایران است. 6 ماه نخستِ سال 31 روزه، 5 ماه 30 روزه و ماه اسفند 29 روزه (که در سالهای کبیسه هر چهار سال یک بار 30 روزه) است. در سال 1354/1976 نیز بدون اینکه تغییری در ساختار و ترتیب و نام ماههای سال خورشید داده شود مبدأ تاریخ رسمی ایران سال به سلطنت رسیدن کورُش هخامنشی قرار گرفت و به سال «شاهنشاهی» موسوم شد. مؤلف این را «گاهشماری پهلوی دوم» خوانده است. پس از انقلاب اسلامی گاهشماری ایران براساس بازگشت خورشید به برج حمل و برپایه همان تقویم جلالی است</w:t>
      </w:r>
      <w:r w:rsidRPr="006A5960">
        <w:rPr>
          <w:rFonts w:ascii="B Nazanin" w:eastAsia="Times New Roman" w:hAnsi="B Nazanin" w:cs="B Nazanin"/>
          <w:sz w:val="28"/>
          <w:szCs w:val="28"/>
        </w:rPr>
        <w:t>.</w:t>
      </w:r>
    </w:p>
    <w:p w:rsidR="006A5960" w:rsidRPr="006A5960" w:rsidRDefault="006A5960" w:rsidP="006A5960">
      <w:pPr>
        <w:bidi/>
        <w:spacing w:before="100" w:beforeAutospacing="1" w:after="100" w:afterAutospacing="1" w:line="360" w:lineRule="auto"/>
        <w:jc w:val="lowKashida"/>
        <w:rPr>
          <w:rFonts w:ascii="B Nazanin" w:eastAsia="Times New Roman" w:hAnsi="B Nazanin" w:cs="B Nazanin"/>
          <w:sz w:val="28"/>
          <w:szCs w:val="28"/>
        </w:rPr>
      </w:pPr>
      <w:r w:rsidRPr="006A5960">
        <w:rPr>
          <w:rFonts w:ascii="B Nazanin" w:eastAsia="Times New Roman" w:hAnsi="B Nazanin" w:cs="B Nazanin"/>
          <w:sz w:val="28"/>
          <w:szCs w:val="28"/>
          <w:rtl/>
        </w:rPr>
        <w:t>در پایانِ کتاب فهرست مقالات ارائه شده در سمینار مطالعات ایران‏شناسی، اورال ـ آلتایی و قفقازشناسی در دانشگاه ونیز آمده است</w:t>
      </w:r>
      <w:r w:rsidRPr="006A5960">
        <w:rPr>
          <w:rFonts w:ascii="B Nazanin" w:eastAsia="Times New Roman" w:hAnsi="B Nazanin" w:cs="B Nazanin"/>
          <w:sz w:val="28"/>
          <w:szCs w:val="28"/>
        </w:rPr>
        <w:t>.</w:t>
      </w:r>
    </w:p>
    <w:p w:rsidR="00E94446" w:rsidRPr="006A5960" w:rsidRDefault="00E94446" w:rsidP="006A5960">
      <w:pPr>
        <w:bidi/>
        <w:spacing w:line="360" w:lineRule="auto"/>
        <w:jc w:val="lowKashida"/>
        <w:rPr>
          <w:rFonts w:ascii="B Nazanin" w:hAnsi="B Nazanin" w:cs="B Nazanin"/>
          <w:sz w:val="28"/>
          <w:szCs w:val="28"/>
        </w:rPr>
      </w:pPr>
    </w:p>
    <w:p w:rsidR="006A5960" w:rsidRPr="006A5960" w:rsidRDefault="006A5960">
      <w:pPr>
        <w:bidi/>
        <w:spacing w:line="360" w:lineRule="auto"/>
        <w:jc w:val="lowKashida"/>
        <w:rPr>
          <w:rFonts w:ascii="B Nazanin" w:hAnsi="B Nazanin" w:cs="B Nazanin"/>
          <w:sz w:val="28"/>
          <w:szCs w:val="28"/>
        </w:rPr>
      </w:pPr>
    </w:p>
    <w:sectPr w:rsidR="006A5960" w:rsidRPr="006A5960"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6A5960"/>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960"/>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D05"/>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5D85"/>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A5960"/>
    <w:rPr>
      <w:color w:val="0000FF"/>
      <w:u w:val="single"/>
    </w:rPr>
  </w:style>
  <w:style w:type="character" w:customStyle="1" w:styleId="pagecount">
    <w:name w:val="pagecount"/>
    <w:basedOn w:val="DefaultParagraphFont"/>
    <w:rsid w:val="006A5960"/>
  </w:style>
  <w:style w:type="character" w:customStyle="1" w:styleId="pageno">
    <w:name w:val="pageno"/>
    <w:basedOn w:val="DefaultParagraphFont"/>
    <w:rsid w:val="006A5960"/>
  </w:style>
  <w:style w:type="character" w:customStyle="1" w:styleId="magsimg">
    <w:name w:val="magsimg"/>
    <w:basedOn w:val="DefaultParagraphFont"/>
    <w:rsid w:val="006A5960"/>
  </w:style>
  <w:style w:type="paragraph" w:styleId="NormalWeb">
    <w:name w:val="Normal (Web)"/>
    <w:basedOn w:val="Normal"/>
    <w:uiPriority w:val="99"/>
    <w:semiHidden/>
    <w:unhideWhenUsed/>
    <w:rsid w:val="006A59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6A59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7092431">
      <w:bodyDiv w:val="1"/>
      <w:marLeft w:val="0"/>
      <w:marRight w:val="0"/>
      <w:marTop w:val="0"/>
      <w:marBottom w:val="0"/>
      <w:divBdr>
        <w:top w:val="none" w:sz="0" w:space="0" w:color="auto"/>
        <w:left w:val="none" w:sz="0" w:space="0" w:color="auto"/>
        <w:bottom w:val="none" w:sz="0" w:space="0" w:color="auto"/>
        <w:right w:val="none" w:sz="0" w:space="0" w:color="auto"/>
      </w:divBdr>
      <w:divsChild>
        <w:div w:id="979268923">
          <w:marLeft w:val="0"/>
          <w:marRight w:val="0"/>
          <w:marTop w:val="0"/>
          <w:marBottom w:val="0"/>
          <w:divBdr>
            <w:top w:val="none" w:sz="0" w:space="0" w:color="auto"/>
            <w:left w:val="none" w:sz="0" w:space="0" w:color="auto"/>
            <w:bottom w:val="none" w:sz="0" w:space="0" w:color="auto"/>
            <w:right w:val="none" w:sz="0" w:space="0" w:color="auto"/>
          </w:divBdr>
          <w:divsChild>
            <w:div w:id="17897675">
              <w:marLeft w:val="0"/>
              <w:marRight w:val="0"/>
              <w:marTop w:val="0"/>
              <w:marBottom w:val="0"/>
              <w:divBdr>
                <w:top w:val="none" w:sz="0" w:space="0" w:color="auto"/>
                <w:left w:val="none" w:sz="0" w:space="0" w:color="auto"/>
                <w:bottom w:val="none" w:sz="0" w:space="0" w:color="auto"/>
                <w:right w:val="none" w:sz="0" w:space="0" w:color="auto"/>
              </w:divBdr>
              <w:divsChild>
                <w:div w:id="615717533">
                  <w:marLeft w:val="0"/>
                  <w:marRight w:val="0"/>
                  <w:marTop w:val="0"/>
                  <w:marBottom w:val="0"/>
                  <w:divBdr>
                    <w:top w:val="none" w:sz="0" w:space="0" w:color="auto"/>
                    <w:left w:val="none" w:sz="0" w:space="0" w:color="auto"/>
                    <w:bottom w:val="none" w:sz="0" w:space="0" w:color="auto"/>
                    <w:right w:val="none" w:sz="0" w:space="0" w:color="auto"/>
                  </w:divBdr>
                </w:div>
                <w:div w:id="375932935">
                  <w:marLeft w:val="0"/>
                  <w:marRight w:val="0"/>
                  <w:marTop w:val="0"/>
                  <w:marBottom w:val="0"/>
                  <w:divBdr>
                    <w:top w:val="none" w:sz="0" w:space="0" w:color="auto"/>
                    <w:left w:val="none" w:sz="0" w:space="0" w:color="auto"/>
                    <w:bottom w:val="none" w:sz="0" w:space="0" w:color="auto"/>
                    <w:right w:val="none" w:sz="0" w:space="0" w:color="auto"/>
                  </w:divBdr>
                </w:div>
                <w:div w:id="1649432460">
                  <w:marLeft w:val="0"/>
                  <w:marRight w:val="0"/>
                  <w:marTop w:val="0"/>
                  <w:marBottom w:val="0"/>
                  <w:divBdr>
                    <w:top w:val="none" w:sz="0" w:space="0" w:color="auto"/>
                    <w:left w:val="none" w:sz="0" w:space="0" w:color="auto"/>
                    <w:bottom w:val="none" w:sz="0" w:space="0" w:color="auto"/>
                    <w:right w:val="none" w:sz="0" w:space="0" w:color="auto"/>
                  </w:divBdr>
                </w:div>
                <w:div w:id="794255788">
                  <w:marLeft w:val="0"/>
                  <w:marRight w:val="0"/>
                  <w:marTop w:val="0"/>
                  <w:marBottom w:val="0"/>
                  <w:divBdr>
                    <w:top w:val="none" w:sz="0" w:space="0" w:color="auto"/>
                    <w:left w:val="none" w:sz="0" w:space="0" w:color="auto"/>
                    <w:bottom w:val="none" w:sz="0" w:space="0" w:color="auto"/>
                    <w:right w:val="none" w:sz="0" w:space="0" w:color="auto"/>
                  </w:divBdr>
                </w:div>
                <w:div w:id="719937456">
                  <w:marLeft w:val="0"/>
                  <w:marRight w:val="0"/>
                  <w:marTop w:val="0"/>
                  <w:marBottom w:val="0"/>
                  <w:divBdr>
                    <w:top w:val="none" w:sz="0" w:space="0" w:color="auto"/>
                    <w:left w:val="none" w:sz="0" w:space="0" w:color="auto"/>
                    <w:bottom w:val="none" w:sz="0" w:space="0" w:color="auto"/>
                    <w:right w:val="none" w:sz="0" w:space="0" w:color="auto"/>
                  </w:divBdr>
                </w:div>
              </w:divsChild>
            </w:div>
            <w:div w:id="2105609265">
              <w:marLeft w:val="0"/>
              <w:marRight w:val="0"/>
              <w:marTop w:val="0"/>
              <w:marBottom w:val="0"/>
              <w:divBdr>
                <w:top w:val="none" w:sz="0" w:space="0" w:color="auto"/>
                <w:left w:val="none" w:sz="0" w:space="0" w:color="auto"/>
                <w:bottom w:val="none" w:sz="0" w:space="0" w:color="auto"/>
                <w:right w:val="none" w:sz="0" w:space="0" w:color="auto"/>
              </w:divBdr>
              <w:divsChild>
                <w:div w:id="959074326">
                  <w:marLeft w:val="0"/>
                  <w:marRight w:val="0"/>
                  <w:marTop w:val="0"/>
                  <w:marBottom w:val="0"/>
                  <w:divBdr>
                    <w:top w:val="none" w:sz="0" w:space="0" w:color="auto"/>
                    <w:left w:val="none" w:sz="0" w:space="0" w:color="auto"/>
                    <w:bottom w:val="none" w:sz="0" w:space="0" w:color="auto"/>
                    <w:right w:val="none" w:sz="0" w:space="0" w:color="auto"/>
                  </w:divBdr>
                </w:div>
              </w:divsChild>
            </w:div>
            <w:div w:id="254827191">
              <w:marLeft w:val="0"/>
              <w:marRight w:val="0"/>
              <w:marTop w:val="0"/>
              <w:marBottom w:val="0"/>
              <w:divBdr>
                <w:top w:val="none" w:sz="0" w:space="0" w:color="auto"/>
                <w:left w:val="none" w:sz="0" w:space="0" w:color="auto"/>
                <w:bottom w:val="none" w:sz="0" w:space="0" w:color="auto"/>
                <w:right w:val="none" w:sz="0" w:space="0" w:color="auto"/>
              </w:divBdr>
              <w:divsChild>
                <w:div w:id="1248614717">
                  <w:marLeft w:val="0"/>
                  <w:marRight w:val="0"/>
                  <w:marTop w:val="0"/>
                  <w:marBottom w:val="0"/>
                  <w:divBdr>
                    <w:top w:val="none" w:sz="0" w:space="0" w:color="auto"/>
                    <w:left w:val="none" w:sz="0" w:space="0" w:color="auto"/>
                    <w:bottom w:val="none" w:sz="0" w:space="0" w:color="auto"/>
                    <w:right w:val="none" w:sz="0" w:space="0" w:color="auto"/>
                  </w:divBdr>
                </w:div>
              </w:divsChild>
            </w:div>
            <w:div w:id="1160346300">
              <w:marLeft w:val="0"/>
              <w:marRight w:val="0"/>
              <w:marTop w:val="0"/>
              <w:marBottom w:val="0"/>
              <w:divBdr>
                <w:top w:val="none" w:sz="0" w:space="0" w:color="auto"/>
                <w:left w:val="none" w:sz="0" w:space="0" w:color="auto"/>
                <w:bottom w:val="none" w:sz="0" w:space="0" w:color="auto"/>
                <w:right w:val="none" w:sz="0" w:space="0" w:color="auto"/>
              </w:divBdr>
              <w:divsChild>
                <w:div w:id="81580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1765</Words>
  <Characters>10065</Characters>
  <Application>Microsoft Office Word</Application>
  <DocSecurity>0</DocSecurity>
  <Lines>83</Lines>
  <Paragraphs>23</Paragraphs>
  <ScaleCrop>false</ScaleCrop>
  <Company>MRT www.Win2Farsi.com</Company>
  <LinksUpToDate>false</LinksUpToDate>
  <CharactersWithSpaces>11807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2010-07-13T12:17:00Z</dcterms:created>
  <dcterms:modified xsi:type="dcterms:W3CDTF">2010-07-13T12:18:00Z</dcterms:modified>
</cp:coreProperties>
</file>