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75" w:rsidRDefault="004C0C75" w:rsidP="004C0C7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ترجمه ترکی «رؤیت ماه در آسمان</w:t>
      </w:r>
      <w:r w:rsidRPr="004C0C75">
        <w:rPr>
          <w:rFonts w:ascii="B Nazanin" w:eastAsia="Times New Roman" w:hAnsi="B Nazanin" w:cs="B Nazanin"/>
          <w:sz w:val="28"/>
          <w:szCs w:val="28"/>
        </w:rPr>
        <w:t xml:space="preserve">» </w:t>
      </w:r>
      <w:r>
        <w:rPr>
          <w:rFonts w:ascii="B Nazanin" w:eastAsia="Times New Roman" w:hAnsi="B Nazanin" w:cs="B Nazanin"/>
          <w:sz w:val="28"/>
          <w:szCs w:val="28"/>
        </w:rPr>
        <w:t xml:space="preserve"> </w:t>
      </w:r>
    </w:p>
    <w:p w:rsidR="004C0C75" w:rsidRPr="004C0C75" w:rsidRDefault="004C0C75" w:rsidP="004C0C7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نویسنده : بناءپور، هاشم</w:t>
      </w:r>
    </w:p>
    <w:p w:rsidR="004C0C75" w:rsidRPr="004C0C75" w:rsidRDefault="004C0C75" w:rsidP="004C0C7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Nasrullah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Pürcevâdî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,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gökyüzünde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ayin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görüntüsü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, Islam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DüÚüncesinde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Allah''in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Görülmesi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TartiÚmalari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,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çeviren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: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Ahmet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Çelik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, Istanbul,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insan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yayinlari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>, 1999, 267 p. ISBN 975-574-240-9.</w:t>
      </w:r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نصراللّه‏ پورجوادی، رؤیت ماه در آسمان، بررسی تاریخی مسئله لقاء اللّه‏ در کلام و تصوف،ترجمه احمد چلیک، استانبول، انسان یایینلاری، 1999، 267 ص</w:t>
      </w:r>
      <w:r w:rsidRPr="004C0C75">
        <w:rPr>
          <w:rFonts w:ascii="B Nazanin" w:eastAsia="Times New Roman" w:hAnsi="B Nazanin" w:cs="B Nazanin"/>
          <w:sz w:val="28"/>
          <w:szCs w:val="28"/>
        </w:rPr>
        <w:t>.</w:t>
      </w:r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ترجمه ترکی استانبولی رؤیت ماه در آسمان تألیف دکتر نصراللّه‏ پورجوادی است که ناشر یک سال پس از انتشار ترجمه مجموعه مقالات بوی جان (رک: نشر دانش، س 16، ش 2</w:t>
      </w:r>
      <w:r w:rsidRPr="004C0C75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4C0C75">
        <w:rPr>
          <w:rFonts w:ascii="B Nazanin" w:eastAsia="Times New Roman" w:hAnsi="B Nazanin" w:cs="B Nazanin"/>
          <w:sz w:val="28"/>
          <w:szCs w:val="28"/>
          <w:rtl/>
        </w:rPr>
        <w:t>در زمینه امهات یکی از مسائل کلام و تصوف منتشر کرده است تا خوانندگان ترک‏زبان با این حوزه و تحقیقات مهمی که در آن صورت گرفته است آشنا شوند. ناشر در این زمینه هم به انتشار ترجمه متون کلاسیک همت گماشته است و هم آثار تحلیلی آکادمیک معاصر</w:t>
      </w:r>
      <w:r w:rsidRPr="004C0C75">
        <w:rPr>
          <w:rFonts w:ascii="B Nazanin" w:eastAsia="Times New Roman" w:hAnsi="B Nazanin" w:cs="B Nazanin"/>
          <w:sz w:val="28"/>
          <w:szCs w:val="28"/>
        </w:rPr>
        <w:t>.</w:t>
      </w:r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مترجمان این آثار اغلب کسانی هستند که با کلام و تصوف آشنایی دارند و این امر با مقایسه ترجمه با متن فارسی به وضوح آشکار می‏شود. در برگردانِ احمد چلیک از رؤیت ماه در آسمان نیز تسلط مترجم به موضوع و وفاداری وی به متن اصلی و نزدیکی معادلهای ترجمه به مفاهیم و اصطلاحات نویسنده از ویژگیهای درخور تقدیر کار وی است که در نمونه زیر به‏خوبی دیده می‏شود</w:t>
      </w:r>
      <w:r w:rsidRPr="004C0C75">
        <w:rPr>
          <w:rFonts w:ascii="B Nazanin" w:eastAsia="Times New Roman" w:hAnsi="B Nazanin" w:cs="B Nazanin"/>
          <w:sz w:val="28"/>
          <w:szCs w:val="28"/>
        </w:rPr>
        <w:t>:</w:t>
      </w:r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proofErr w:type="gramStart"/>
      <w:r w:rsidRPr="004C0C75">
        <w:rPr>
          <w:rFonts w:ascii="B Nazanin" w:eastAsia="Times New Roman" w:hAnsi="B Nazanin" w:cs="B Nazanin"/>
          <w:sz w:val="28"/>
          <w:szCs w:val="28"/>
        </w:rPr>
        <w:lastRenderedPageBreak/>
        <w:t>"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Ziyâde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"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kavraminin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bir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yandan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ehl-i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hadisin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ve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sünnî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kelamcilarin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,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digÏer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yandan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Hâris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el-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Muhâsibî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ve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Ibn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Atâ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el-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Ademî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gibi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sûfîlerin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eserlerinde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birbirinden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farkli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anlamlarda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kullanilmasi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sûfîlerle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ehl-i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hadis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arasindaki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iliÚkiye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ve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tasavvuf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tarihindeki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önemli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bir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noktaya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iÚaret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etmektedir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(198).</w:t>
      </w:r>
      <w:proofErr w:type="gramEnd"/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تفاوت معنای «زیادة» در آثار اهل حدیث و متکلمان سنت از یک سو و در آثار صوفیانی چون حارث محاسبی و ابن عطا الاَدَمی از سوی دیگر به یک نکته قابل تأمل در تاریخ تصوف و ارتباط صوفیّه با اهل حدیث اشاره می‏کند (ص 181</w:t>
      </w:r>
      <w:r w:rsidRPr="004C0C75">
        <w:rPr>
          <w:rFonts w:ascii="B Nazanin" w:eastAsia="Times New Roman" w:hAnsi="B Nazanin" w:cs="B Nazanin"/>
          <w:sz w:val="28"/>
          <w:szCs w:val="28"/>
        </w:rPr>
        <w:t>).</w:t>
      </w:r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با نگاهی به ترجمه فوق می‏توان دریافت که مترجم در انتخاب معادل برای واژه‏ها و اصطلاحات کلیدی متن از شیوه مترجمان سره‏گرا پیروی نمی‏کند، بلکه همان واژه‏های زبان مبدأ را در ترجمه می‏آورد و مخاطب را با آنها ناآشنا نمی‏داند. این امر در جای جای کتاب به وضوح آشکار است، فی‏المثل، ابصار را</w:t>
      </w:r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ibsar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  <w:rtl/>
        </w:rPr>
        <w:t>؛ مشاهده را</w:t>
      </w:r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MüÚahede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  <w:rtl/>
        </w:rPr>
        <w:t>؛ بصیرت را</w:t>
      </w:r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basîret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  <w:rtl/>
        </w:rPr>
        <w:t>؛ رؤیت را</w:t>
      </w:r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ruyet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4C0C75">
        <w:rPr>
          <w:rFonts w:ascii="B Nazanin" w:eastAsia="Times New Roman" w:hAnsi="B Nazanin" w:cs="B Nazanin"/>
          <w:sz w:val="28"/>
          <w:szCs w:val="28"/>
          <w:rtl/>
        </w:rPr>
        <w:t>و لقاء را همان</w:t>
      </w:r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4C0C75">
        <w:rPr>
          <w:rFonts w:ascii="B Nazanin" w:eastAsia="Times New Roman" w:hAnsi="B Nazanin" w:cs="B Nazanin"/>
          <w:sz w:val="28"/>
          <w:szCs w:val="28"/>
        </w:rPr>
        <w:t>lika</w:t>
      </w:r>
      <w:proofErr w:type="spellEnd"/>
      <w:r w:rsidRPr="004C0C75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4C0C75">
        <w:rPr>
          <w:rFonts w:ascii="B Nazanin" w:eastAsia="Times New Roman" w:hAnsi="B Nazanin" w:cs="B Nazanin"/>
          <w:sz w:val="28"/>
          <w:szCs w:val="28"/>
          <w:rtl/>
        </w:rPr>
        <w:t>آورده است</w:t>
      </w:r>
      <w:r w:rsidRPr="004C0C75">
        <w:rPr>
          <w:rFonts w:ascii="B Nazanin" w:eastAsia="Times New Roman" w:hAnsi="B Nazanin" w:cs="B Nazanin"/>
          <w:sz w:val="28"/>
          <w:szCs w:val="28"/>
        </w:rPr>
        <w:t>.</w:t>
      </w:r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در این برگردان پاورقیها در آخر ابواب آمده است و پاره‏ای از آنها از قلم افتاده است، مانند پاورقی ص 32 متن فارسی. همچنین پیشگفتار شارل هانری دو فوشه کور (به زبان فرانسه) و تقریظ فریتس مایر (به زبان آلمانی) و نیز کتابنامه و فهرست راهنما از ترجمه حذف شده است</w:t>
      </w:r>
      <w:r w:rsidRPr="004C0C75">
        <w:rPr>
          <w:rFonts w:ascii="B Nazanin" w:eastAsia="Times New Roman" w:hAnsi="B Nazanin" w:cs="B Nazanin"/>
          <w:sz w:val="28"/>
          <w:szCs w:val="28"/>
        </w:rPr>
        <w:t>.</w:t>
      </w:r>
    </w:p>
    <w:p w:rsidR="004C0C75" w:rsidRPr="004C0C75" w:rsidRDefault="004C0C75" w:rsidP="004C0C7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4C0C75">
        <w:rPr>
          <w:rFonts w:ascii="B Nazanin" w:eastAsia="Times New Roman" w:hAnsi="B Nazanin" w:cs="B Nazanin"/>
          <w:sz w:val="28"/>
          <w:szCs w:val="28"/>
          <w:rtl/>
        </w:rPr>
        <w:t>هاشم بناءپور</w:t>
      </w:r>
    </w:p>
    <w:p w:rsidR="00E94446" w:rsidRPr="004C0C75" w:rsidRDefault="00E94446" w:rsidP="004C0C75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4C0C75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C0C75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75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C0C75"/>
    <w:rPr>
      <w:color w:val="0000FF"/>
      <w:u w:val="single"/>
    </w:rPr>
  </w:style>
  <w:style w:type="character" w:customStyle="1" w:styleId="pagecount">
    <w:name w:val="pagecount"/>
    <w:basedOn w:val="DefaultParagraphFont"/>
    <w:rsid w:val="004C0C75"/>
  </w:style>
  <w:style w:type="character" w:customStyle="1" w:styleId="pageno">
    <w:name w:val="pageno"/>
    <w:basedOn w:val="DefaultParagraphFont"/>
    <w:rsid w:val="004C0C75"/>
  </w:style>
  <w:style w:type="character" w:customStyle="1" w:styleId="magsimg">
    <w:name w:val="magsimg"/>
    <w:basedOn w:val="DefaultParagraphFont"/>
    <w:rsid w:val="004C0C75"/>
  </w:style>
  <w:style w:type="paragraph" w:styleId="NormalWeb">
    <w:name w:val="Normal (Web)"/>
    <w:basedOn w:val="Normal"/>
    <w:uiPriority w:val="99"/>
    <w:semiHidden/>
    <w:unhideWhenUsed/>
    <w:rsid w:val="004C0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C0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35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1930</Characters>
  <Application>Microsoft Office Word</Application>
  <DocSecurity>0</DocSecurity>
  <Lines>16</Lines>
  <Paragraphs>4</Paragraphs>
  <ScaleCrop>false</ScaleCrop>
  <Company>MRT www.Win2Farsi.com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2010-07-13T09:58:00Z</dcterms:created>
  <dcterms:modified xsi:type="dcterms:W3CDTF">2010-07-13T10:00:00Z</dcterms:modified>
</cp:coreProperties>
</file>