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16EE2" w:rsidRPr="00F16EE2" w:rsidRDefault="00F16EE2" w:rsidP="00F16EE2">
      <w:pPr>
        <w:bidi/>
        <w:spacing w:before="100" w:beforeAutospacing="1" w:after="100" w:afterAutospacing="1" w:line="240" w:lineRule="auto"/>
        <w:rPr>
          <w:rFonts w:ascii="Arabic Transparent" w:eastAsia="Times New Roman" w:hAnsi="Arabic Transparent" w:cs="Arabic Transparent"/>
          <w:b/>
          <w:bCs/>
          <w:sz w:val="24"/>
          <w:szCs w:val="24"/>
          <w:rtl/>
        </w:rPr>
      </w:pPr>
      <w:r w:rsidRPr="00F16EE2">
        <w:rPr>
          <w:rFonts w:ascii="Arabic Transparent" w:eastAsia="Times New Roman" w:hAnsi="Arabic Transparent" w:cs="Arabic Transparent"/>
          <w:b/>
          <w:bCs/>
          <w:sz w:val="24"/>
          <w:szCs w:val="24"/>
          <w:rtl/>
        </w:rPr>
        <w:t xml:space="preserve">چكيده </w:t>
      </w:r>
    </w:p>
    <w:p w:rsidR="00F16EE2" w:rsidRDefault="00F16EE2" w:rsidP="00F16EE2">
      <w:pPr>
        <w:bidi/>
        <w:spacing w:before="100" w:beforeAutospacing="1" w:after="100" w:afterAutospacing="1" w:line="240" w:lineRule="auto"/>
        <w:rPr>
          <w:rFonts w:ascii="Arabic Transparent" w:eastAsia="Times New Roman" w:hAnsi="Arabic Transparent" w:cs="Arabic Transparent"/>
          <w:b/>
          <w:bCs/>
          <w:sz w:val="24"/>
          <w:szCs w:val="24"/>
        </w:rPr>
      </w:pPr>
      <w:r w:rsidRPr="00F16EE2">
        <w:rPr>
          <w:rFonts w:ascii="Arabic Transparent" w:eastAsia="Times New Roman" w:hAnsi="Arabic Transparent" w:cs="Arabic Transparent"/>
          <w:b/>
          <w:bCs/>
          <w:sz w:val="24"/>
          <w:szCs w:val="24"/>
          <w:rtl/>
        </w:rPr>
        <w:t xml:space="preserve">خواجه حافظ در بيت معروف خويش با زبان شعر و كنايه موضع خود را در مساله شر ابراز مى‏كند كه موجب پيدايش تفاسير مختلف و متضادى از بيت فوق شده است، نويسنده بعد از اشاره به انگيزه انشاد بيت، با گزارش آراى مختلف قدما و معاصران به تحليل آنها مى‏پردازد. براى وثوق بيشتر و مستند بودن آرا سعى شده عين عبارت شارحان آورده شود. نكته آخر اينكه در اين نوشتار خواننده محقق علاوه بر اطلاع از تفاسير مختلف بيت، از نظريات متفكران اسلامى در مقوله «خدا و مساله شر» - كه در تفسير و شرح بيت مزبور ارايه نمودند - هم آشنا مى‏شود. </w:t>
      </w:r>
    </w:p>
    <w:p w:rsidR="00F16EE2" w:rsidRPr="00F16EE2" w:rsidRDefault="00F16EE2" w:rsidP="00F16EE2">
      <w:pPr>
        <w:bidi/>
        <w:spacing w:before="100" w:beforeAutospacing="1" w:after="100" w:afterAutospacing="1" w:line="240" w:lineRule="auto"/>
        <w:rPr>
          <w:rFonts w:ascii="Arabic Transparent" w:eastAsia="Times New Roman" w:hAnsi="Arabic Transparent" w:cs="Arabic Transparent"/>
          <w:b/>
          <w:bCs/>
          <w:sz w:val="24"/>
          <w:szCs w:val="24"/>
          <w:rtl/>
        </w:rPr>
      </w:pPr>
      <w:r w:rsidRPr="00F16EE2">
        <w:rPr>
          <w:rFonts w:ascii="Arabic Transparent" w:eastAsia="Times New Roman" w:hAnsi="Arabic Transparent" w:cs="Arabic Transparent"/>
          <w:b/>
          <w:bCs/>
          <w:sz w:val="24"/>
          <w:szCs w:val="24"/>
          <w:rtl/>
        </w:rPr>
        <w:t xml:space="preserve">«پير ما گفت‏خطا بر قلم صنع نرفت آفرين بر نظر پاك خطا پوشش باد» </w:t>
      </w:r>
    </w:p>
    <w:p w:rsidR="00F16EE2" w:rsidRPr="00F16EE2" w:rsidRDefault="00F16EE2" w:rsidP="00F16EE2">
      <w:pPr>
        <w:bidi/>
        <w:spacing w:before="100" w:beforeAutospacing="1" w:after="100" w:afterAutospacing="1" w:line="240" w:lineRule="auto"/>
        <w:rPr>
          <w:rFonts w:ascii="Arabic Transparent" w:eastAsia="Times New Roman" w:hAnsi="Arabic Transparent" w:cs="Arabic Transparent"/>
          <w:b/>
          <w:bCs/>
          <w:sz w:val="24"/>
          <w:szCs w:val="24"/>
          <w:rtl/>
        </w:rPr>
      </w:pPr>
    </w:p>
    <w:p w:rsidR="00F16EE2" w:rsidRPr="00F16EE2" w:rsidRDefault="00F16EE2" w:rsidP="00F16EE2">
      <w:pPr>
        <w:bidi/>
        <w:spacing w:before="100" w:beforeAutospacing="1" w:after="100" w:afterAutospacing="1" w:line="240" w:lineRule="auto"/>
        <w:rPr>
          <w:rFonts w:ascii="Arabic Transparent" w:eastAsia="Times New Roman" w:hAnsi="Arabic Transparent" w:cs="Arabic Transparent"/>
          <w:b/>
          <w:bCs/>
          <w:sz w:val="24"/>
          <w:szCs w:val="24"/>
          <w:rtl/>
        </w:rPr>
      </w:pPr>
      <w:r w:rsidRPr="00F16EE2">
        <w:rPr>
          <w:rFonts w:ascii="Arabic Transparent" w:eastAsia="Times New Roman" w:hAnsi="Arabic Transparent" w:cs="Arabic Transparent"/>
          <w:b/>
          <w:bCs/>
          <w:sz w:val="24"/>
          <w:szCs w:val="24"/>
          <w:rtl/>
        </w:rPr>
        <w:t xml:space="preserve">اشاره </w:t>
      </w:r>
    </w:p>
    <w:p w:rsidR="00F16EE2" w:rsidRPr="00F16EE2" w:rsidRDefault="00F16EE2" w:rsidP="00F16EE2">
      <w:pPr>
        <w:bidi/>
        <w:spacing w:before="100" w:beforeAutospacing="1" w:after="100" w:afterAutospacing="1" w:line="240" w:lineRule="auto"/>
        <w:rPr>
          <w:rFonts w:ascii="Arabic Transparent" w:eastAsia="Times New Roman" w:hAnsi="Arabic Transparent" w:cs="Arabic Transparent"/>
          <w:b/>
          <w:bCs/>
          <w:sz w:val="24"/>
          <w:szCs w:val="24"/>
          <w:rtl/>
        </w:rPr>
      </w:pPr>
      <w:r w:rsidRPr="00F16EE2">
        <w:rPr>
          <w:rFonts w:ascii="Arabic Transparent" w:eastAsia="Times New Roman" w:hAnsi="Arabic Transparent" w:cs="Arabic Transparent"/>
          <w:b/>
          <w:bCs/>
          <w:sz w:val="24"/>
          <w:szCs w:val="24"/>
          <w:rtl/>
        </w:rPr>
        <w:t>مساله شر و بدى در دايره امكان ذهن هر متفكر، بلكه هر انسانى را مى‏آزارد و عالمان متاله از تمامى اديان تمام جهد خود را در حل و تبيين چنين معمايى معطوف مى‏كنند تا به ناسازگارى وجود شرور و كژيها از يك سو، و وجود خداوند قادر همه توان و عالم همه‏دان و خير خواه محض، خاتمه داده و راه حل خردپسندى پيدا كنند. اينكه اين راه حلها چيست؟ و آيا صاحبان و طراحان آن توانستند گره مشكل شر را بگشايند؟ تبيين و ايضاح آن در موضوع اين مختصر نيست و نگارنده آن را در موضع ديگر به صورت مبسوط عرضه داشته است.</w:t>
      </w:r>
      <w:r w:rsidRPr="00F16EE2">
        <w:rPr>
          <w:rFonts w:ascii="Arabic Transparent" w:eastAsia="Times New Roman" w:hAnsi="Arabic Transparent" w:cs="Arabic Transparent"/>
          <w:b/>
          <w:bCs/>
          <w:sz w:val="24"/>
          <w:szCs w:val="24"/>
          <w:vertAlign w:val="superscript"/>
          <w:rtl/>
        </w:rPr>
        <w:t xml:space="preserve"> (1) </w:t>
      </w:r>
      <w:r w:rsidRPr="00F16EE2">
        <w:rPr>
          <w:rFonts w:ascii="Arabic Transparent" w:eastAsia="Times New Roman" w:hAnsi="Arabic Transparent" w:cs="Arabic Transparent"/>
          <w:b/>
          <w:bCs/>
          <w:sz w:val="24"/>
          <w:szCs w:val="24"/>
          <w:rtl/>
        </w:rPr>
        <w:t>به هرحال به دنبال طرح چنين مساله مهمى در عرصه‏هاى مختلف دينپژوهى اعم از عرفان و فلسفه و كلام و غيره ما شاهد طرح آن در اشعار بزرگانى چون ابوالعلاء معرى شاعر نامى عرب و ناصر خسرو و خيام هستيم كه هر كدام ضمن اذعان به وجود كژيها و خطاها در عالم، به گونه‏اى به تبيين آن پرداخته و چه بسا زبان اعتراض گشوده‏اند.</w:t>
      </w:r>
      <w:r w:rsidRPr="00F16EE2">
        <w:rPr>
          <w:rFonts w:ascii="Arabic Transparent" w:eastAsia="Times New Roman" w:hAnsi="Arabic Transparent" w:cs="Arabic Transparent"/>
          <w:b/>
          <w:bCs/>
          <w:sz w:val="24"/>
          <w:szCs w:val="24"/>
          <w:vertAlign w:val="superscript"/>
          <w:rtl/>
        </w:rPr>
        <w:t xml:space="preserve"> (2) </w:t>
      </w:r>
    </w:p>
    <w:p w:rsidR="00F16EE2" w:rsidRPr="00F16EE2" w:rsidRDefault="00F16EE2" w:rsidP="00F16EE2">
      <w:pPr>
        <w:bidi/>
        <w:spacing w:before="100" w:beforeAutospacing="1" w:after="100" w:afterAutospacing="1" w:line="240" w:lineRule="auto"/>
        <w:rPr>
          <w:rFonts w:ascii="Arabic Transparent" w:eastAsia="Times New Roman" w:hAnsi="Arabic Transparent" w:cs="Arabic Transparent"/>
          <w:b/>
          <w:bCs/>
          <w:sz w:val="24"/>
          <w:szCs w:val="24"/>
          <w:rtl/>
        </w:rPr>
      </w:pPr>
      <w:r w:rsidRPr="00F16EE2">
        <w:rPr>
          <w:rFonts w:ascii="Arabic Transparent" w:eastAsia="Times New Roman" w:hAnsi="Arabic Transparent" w:cs="Arabic Transparent"/>
          <w:b/>
          <w:bCs/>
          <w:sz w:val="24"/>
          <w:szCs w:val="24"/>
          <w:rtl/>
        </w:rPr>
        <w:t xml:space="preserve">در مقابل شاعران بزرگى به دفاع از نظام احسن و عدل الهى پرداخته و به نوعى خواستند با زبان اعجاز شعر به حل معماى شر بپردازند. </w:t>
      </w:r>
    </w:p>
    <w:p w:rsidR="00F16EE2" w:rsidRPr="00F16EE2" w:rsidRDefault="00F16EE2" w:rsidP="00F16EE2">
      <w:pPr>
        <w:bidi/>
        <w:spacing w:before="100" w:beforeAutospacing="1" w:after="100" w:afterAutospacing="1" w:line="240" w:lineRule="auto"/>
        <w:rPr>
          <w:rFonts w:ascii="Arabic Transparent" w:eastAsia="Times New Roman" w:hAnsi="Arabic Transparent" w:cs="Arabic Transparent"/>
          <w:b/>
          <w:bCs/>
          <w:sz w:val="24"/>
          <w:szCs w:val="24"/>
          <w:rtl/>
        </w:rPr>
      </w:pPr>
      <w:r w:rsidRPr="00F16EE2">
        <w:rPr>
          <w:rFonts w:ascii="Arabic Transparent" w:eastAsia="Times New Roman" w:hAnsi="Arabic Transparent" w:cs="Arabic Transparent"/>
          <w:b/>
          <w:bCs/>
          <w:sz w:val="24"/>
          <w:szCs w:val="24"/>
          <w:rtl/>
        </w:rPr>
        <w:t xml:space="preserve">يكى از اين شاعران نامى و بزرگ، لسان الغيب، حافظ قرآن، خواجه شيرازى است. وى در اغلب اشعار خود بصراحت‏به صدور خير محض از خداوند و عدم وجود شر و خطا در قلم صنع الهى تصريح و تاكيد كرده است. با وجود آن چون زبان شعرى هميشه ملازم با انواع و اقسام مجاز، كنايه، استعاره و توريه و غيره بوده است، يكى از ابيات حافظ كه ناظر به مساله شر است، معركه آرا و تفاسير مختلف و متضادى شده است، هر شارح و مفسرى مى‏خواهد آن را مطابق ميل و مبنايى كه خود در مساله «شر» بدان پاى بند است، حل و توجيه نمايد. از اين رو فاصله بعضى شرحها را از ثرى تا ثرياست. </w:t>
      </w:r>
    </w:p>
    <w:p w:rsidR="00F16EE2" w:rsidRPr="00F16EE2" w:rsidRDefault="00F16EE2" w:rsidP="00F16EE2">
      <w:pPr>
        <w:bidi/>
        <w:spacing w:before="100" w:beforeAutospacing="1" w:after="100" w:afterAutospacing="1" w:line="240" w:lineRule="auto"/>
        <w:rPr>
          <w:rFonts w:ascii="Arabic Transparent" w:eastAsia="Times New Roman" w:hAnsi="Arabic Transparent" w:cs="Arabic Transparent"/>
          <w:b/>
          <w:bCs/>
          <w:sz w:val="24"/>
          <w:szCs w:val="24"/>
          <w:rtl/>
        </w:rPr>
      </w:pPr>
      <w:r w:rsidRPr="00F16EE2">
        <w:rPr>
          <w:rFonts w:ascii="Arabic Transparent" w:eastAsia="Times New Roman" w:hAnsi="Arabic Transparent" w:cs="Arabic Transparent"/>
          <w:b/>
          <w:bCs/>
          <w:sz w:val="24"/>
          <w:szCs w:val="24"/>
          <w:rtl/>
        </w:rPr>
        <w:t xml:space="preserve">اين بيت جنجالى و مهم خواجه عبارت است از: </w:t>
      </w:r>
    </w:p>
    <w:p w:rsidR="00F16EE2" w:rsidRPr="00F16EE2" w:rsidRDefault="00F16EE2" w:rsidP="00F16EE2">
      <w:pPr>
        <w:bidi/>
        <w:spacing w:before="100" w:beforeAutospacing="1" w:after="100" w:afterAutospacing="1" w:line="240" w:lineRule="auto"/>
        <w:rPr>
          <w:rFonts w:ascii="Arabic Transparent" w:eastAsia="Times New Roman" w:hAnsi="Arabic Transparent" w:cs="Arabic Transparent"/>
          <w:b/>
          <w:bCs/>
          <w:sz w:val="24"/>
          <w:szCs w:val="24"/>
          <w:rtl/>
        </w:rPr>
      </w:pPr>
      <w:r w:rsidRPr="00F16EE2">
        <w:rPr>
          <w:rFonts w:ascii="Arabic Transparent" w:eastAsia="Times New Roman" w:hAnsi="Arabic Transparent" w:cs="Arabic Transparent"/>
          <w:b/>
          <w:bCs/>
          <w:sz w:val="24"/>
          <w:szCs w:val="24"/>
          <w:rtl/>
        </w:rPr>
        <w:t xml:space="preserve">پير ما گفت‏خطا بر قلم صنع نرفت آفرين بر نظر پاك خطا پوشش باد </w:t>
      </w:r>
    </w:p>
    <w:p w:rsidR="00F16EE2" w:rsidRPr="00F16EE2" w:rsidRDefault="00F16EE2" w:rsidP="00F16EE2">
      <w:pPr>
        <w:bidi/>
        <w:spacing w:before="100" w:beforeAutospacing="1" w:after="100" w:afterAutospacing="1" w:line="240" w:lineRule="auto"/>
        <w:rPr>
          <w:rFonts w:ascii="Arabic Transparent" w:eastAsia="Times New Roman" w:hAnsi="Arabic Transparent" w:cs="Arabic Transparent"/>
          <w:b/>
          <w:bCs/>
          <w:sz w:val="24"/>
          <w:szCs w:val="24"/>
          <w:rtl/>
        </w:rPr>
      </w:pPr>
      <w:r w:rsidRPr="00F16EE2">
        <w:rPr>
          <w:rFonts w:ascii="Arabic Transparent" w:eastAsia="Times New Roman" w:hAnsi="Arabic Transparent" w:cs="Arabic Transparent"/>
          <w:b/>
          <w:bCs/>
          <w:sz w:val="24"/>
          <w:szCs w:val="24"/>
          <w:rtl/>
        </w:rPr>
        <w:t xml:space="preserve">نگارنده در تحقيقات خود در مساله شر به آراى مختلف و متضاد در تفسير بيت فوق مواجهه بوده است كه سبب تدوين اين مختصر را فراهم آورده است تا با تدوين تفاسير بيشتر برگى در حل بيت فوق تقديم حافظ پژوهان و همچنين محققانى كه بحث‏شر و نظام احسن را دنبال مى‏كنند; كرده باشد. </w:t>
      </w:r>
    </w:p>
    <w:p w:rsidR="00F16EE2" w:rsidRPr="00F16EE2" w:rsidRDefault="00F16EE2" w:rsidP="00F16EE2">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F16EE2">
        <w:rPr>
          <w:rFonts w:ascii="Arabic Transparent" w:eastAsia="Times New Roman" w:hAnsi="Arabic Transparent" w:cs="Arabic Transparent"/>
          <w:b/>
          <w:bCs/>
          <w:sz w:val="27"/>
          <w:szCs w:val="27"/>
          <w:rtl/>
        </w:rPr>
        <w:t>انگيزه انشاد بيت</w:t>
      </w:r>
    </w:p>
    <w:p w:rsidR="00F16EE2" w:rsidRPr="00F16EE2" w:rsidRDefault="00F16EE2" w:rsidP="00F16EE2">
      <w:pPr>
        <w:bidi/>
        <w:spacing w:before="100" w:beforeAutospacing="1" w:after="100" w:afterAutospacing="1" w:line="240" w:lineRule="auto"/>
        <w:rPr>
          <w:rFonts w:ascii="Arabic Transparent" w:eastAsia="Times New Roman" w:hAnsi="Arabic Transparent" w:cs="Arabic Transparent"/>
          <w:b/>
          <w:bCs/>
          <w:sz w:val="24"/>
          <w:szCs w:val="24"/>
          <w:rtl/>
        </w:rPr>
      </w:pPr>
      <w:r w:rsidRPr="00F16EE2">
        <w:rPr>
          <w:rFonts w:ascii="Arabic Transparent" w:eastAsia="Times New Roman" w:hAnsi="Arabic Transparent" w:cs="Arabic Transparent"/>
          <w:b/>
          <w:bCs/>
          <w:sz w:val="24"/>
          <w:szCs w:val="24"/>
          <w:rtl/>
        </w:rPr>
        <w:t xml:space="preserve">مولانا سيد محمد صادق لكهنودى در اين باره مى‏گويد: </w:t>
      </w:r>
    </w:p>
    <w:p w:rsidR="00F16EE2" w:rsidRPr="00F16EE2" w:rsidRDefault="00F16EE2" w:rsidP="00F16EE2">
      <w:pPr>
        <w:bidi/>
        <w:spacing w:before="100" w:beforeAutospacing="1" w:after="100" w:afterAutospacing="1" w:line="240" w:lineRule="auto"/>
        <w:rPr>
          <w:rFonts w:ascii="Arabic Transparent" w:eastAsia="Times New Roman" w:hAnsi="Arabic Transparent" w:cs="Arabic Transparent"/>
          <w:b/>
          <w:bCs/>
          <w:sz w:val="24"/>
          <w:szCs w:val="24"/>
          <w:rtl/>
        </w:rPr>
      </w:pPr>
      <w:r w:rsidRPr="00F16EE2">
        <w:rPr>
          <w:rFonts w:ascii="Arabic Transparent" w:eastAsia="Times New Roman" w:hAnsi="Arabic Transparent" w:cs="Arabic Transparent"/>
          <w:b/>
          <w:bCs/>
          <w:sz w:val="24"/>
          <w:szCs w:val="24"/>
          <w:rtl/>
        </w:rPr>
        <w:lastRenderedPageBreak/>
        <w:t>«صنع الله نام دوستى از حضرت خواجه بود و او در كلان سالى صنعت نوشتن راهوس نمود، اگرچه صنعت نوشتن حاصل كرد، لكن خوش نياورد، اتفاقا در مجلسى كه صنع الله را نگاه كرد، از زبان برآورد كه صنع الله شنيده مى‏شود كه صنعت نوشتن آموخته و اين فضيلت اندوخته، بارى بنما كه به كجا رسانده و توجه به كدام خط رانده كه بس خطره نيكو در دلت افتاد چون فعل خود همه كسى را مستحسن مى‏نمايد، كاغذ پاره برآورده پيشش نهاد و اگر چه فى الواقع خوب نبود و در املايش خطا رفته بود، لكن چون آن عزيز جانب خواجه چشم گشاد و ميل خواجه بدو بيادش افتاد از بهر رعايت‏خاطر خواجه تحسين و خواجه در تلميح آن معنى اين بيت فرمود.»</w:t>
      </w:r>
      <w:r w:rsidRPr="00F16EE2">
        <w:rPr>
          <w:rFonts w:ascii="Arabic Transparent" w:eastAsia="Times New Roman" w:hAnsi="Arabic Transparent" w:cs="Arabic Transparent"/>
          <w:b/>
          <w:bCs/>
          <w:sz w:val="24"/>
          <w:szCs w:val="24"/>
          <w:vertAlign w:val="superscript"/>
          <w:rtl/>
        </w:rPr>
        <w:t xml:space="preserve"> (3) </w:t>
      </w:r>
    </w:p>
    <w:p w:rsidR="00F16EE2" w:rsidRPr="00F16EE2" w:rsidRDefault="00F16EE2" w:rsidP="00F16EE2">
      <w:pPr>
        <w:bidi/>
        <w:spacing w:before="100" w:beforeAutospacing="1" w:after="100" w:afterAutospacing="1" w:line="240" w:lineRule="auto"/>
        <w:rPr>
          <w:rFonts w:ascii="Arabic Transparent" w:eastAsia="Times New Roman" w:hAnsi="Arabic Transparent" w:cs="Arabic Transparent"/>
          <w:b/>
          <w:bCs/>
          <w:sz w:val="24"/>
          <w:szCs w:val="24"/>
          <w:rtl/>
        </w:rPr>
      </w:pPr>
      <w:r w:rsidRPr="00F16EE2">
        <w:rPr>
          <w:rFonts w:ascii="Arabic Transparent" w:eastAsia="Times New Roman" w:hAnsi="Arabic Transparent" w:cs="Arabic Transparent"/>
          <w:b/>
          <w:bCs/>
          <w:sz w:val="24"/>
          <w:szCs w:val="24"/>
          <w:rtl/>
        </w:rPr>
        <w:t xml:space="preserve">ابوالحسن عبدالرحمن لاهورى </w:t>
      </w:r>
    </w:p>
    <w:p w:rsidR="00F16EE2" w:rsidRPr="00F16EE2" w:rsidRDefault="00F16EE2" w:rsidP="00F16EE2">
      <w:pPr>
        <w:bidi/>
        <w:spacing w:before="100" w:beforeAutospacing="1" w:after="100" w:afterAutospacing="1" w:line="240" w:lineRule="auto"/>
        <w:rPr>
          <w:rFonts w:ascii="Arabic Transparent" w:eastAsia="Times New Roman" w:hAnsi="Arabic Transparent" w:cs="Arabic Transparent"/>
          <w:b/>
          <w:bCs/>
          <w:sz w:val="24"/>
          <w:szCs w:val="24"/>
          <w:rtl/>
        </w:rPr>
      </w:pPr>
      <w:r w:rsidRPr="00F16EE2">
        <w:rPr>
          <w:rFonts w:ascii="Arabic Transparent" w:eastAsia="Times New Roman" w:hAnsi="Arabic Transparent" w:cs="Arabic Transparent"/>
          <w:b/>
          <w:bCs/>
          <w:sz w:val="24"/>
          <w:szCs w:val="24"/>
          <w:rtl/>
        </w:rPr>
        <w:t xml:space="preserve">وى علت انشاد بيت فوق را دشمنى عماد الفقيه با خواجه حافظ مى‏داند و مى‏گويد: </w:t>
      </w:r>
    </w:p>
    <w:p w:rsidR="00F16EE2" w:rsidRPr="00F16EE2" w:rsidRDefault="00F16EE2" w:rsidP="00F16EE2">
      <w:pPr>
        <w:bidi/>
        <w:spacing w:before="100" w:beforeAutospacing="1" w:after="100" w:afterAutospacing="1" w:line="240" w:lineRule="auto"/>
        <w:rPr>
          <w:rFonts w:ascii="Arabic Transparent" w:eastAsia="Times New Roman" w:hAnsi="Arabic Transparent" w:cs="Arabic Transparent"/>
          <w:b/>
          <w:bCs/>
          <w:sz w:val="24"/>
          <w:szCs w:val="24"/>
          <w:rtl/>
        </w:rPr>
      </w:pPr>
      <w:r w:rsidRPr="00F16EE2">
        <w:rPr>
          <w:rFonts w:ascii="Arabic Transparent" w:eastAsia="Times New Roman" w:hAnsi="Arabic Transparent" w:cs="Arabic Transparent"/>
          <w:b/>
          <w:bCs/>
          <w:sz w:val="24"/>
          <w:szCs w:val="24"/>
          <w:rtl/>
        </w:rPr>
        <w:t>«چون خواجه سراسيمه و مضطرب الحال شده، در خدمت مولانا زين الدين رسيد، در اثناء عرض عداوت و بدانديشى عماد فقيه، از زبان خواجه، به واسطه كمال واسوختگى برآمد كه اين همه فتنه و فساد بر پا كرده عماد مادر به خطاست، مولا زين الدين از راه ارشاد فرمود كه بابا اين چه عبارت است، بر قلم صنع خطا نرفت، خواجه را مضمون اين سؤال و جواب خوش آمد در همان مجلس به نظم كشيد و اشارت به مولانا زين الدين فرمود كه پير ما گفت‏خطا بر قلم صنع نرفت.»</w:t>
      </w:r>
      <w:r w:rsidRPr="00F16EE2">
        <w:rPr>
          <w:rFonts w:ascii="Arabic Transparent" w:eastAsia="Times New Roman" w:hAnsi="Arabic Transparent" w:cs="Arabic Transparent"/>
          <w:b/>
          <w:bCs/>
          <w:sz w:val="24"/>
          <w:szCs w:val="24"/>
          <w:vertAlign w:val="superscript"/>
          <w:rtl/>
        </w:rPr>
        <w:t xml:space="preserve"> (4) </w:t>
      </w:r>
    </w:p>
    <w:p w:rsidR="00F16EE2" w:rsidRPr="00F16EE2" w:rsidRDefault="00F16EE2" w:rsidP="00F16EE2">
      <w:pPr>
        <w:bidi/>
        <w:spacing w:before="100" w:beforeAutospacing="1" w:after="100" w:afterAutospacing="1" w:line="240" w:lineRule="auto"/>
        <w:rPr>
          <w:rFonts w:ascii="Arabic Transparent" w:eastAsia="Times New Roman" w:hAnsi="Arabic Transparent" w:cs="Arabic Transparent"/>
          <w:b/>
          <w:bCs/>
          <w:sz w:val="24"/>
          <w:szCs w:val="24"/>
          <w:rtl/>
        </w:rPr>
      </w:pPr>
      <w:r w:rsidRPr="00F16EE2">
        <w:rPr>
          <w:rFonts w:ascii="Arabic Transparent" w:eastAsia="Times New Roman" w:hAnsi="Arabic Transparent" w:cs="Arabic Transparent"/>
          <w:b/>
          <w:bCs/>
          <w:sz w:val="24"/>
          <w:szCs w:val="24"/>
          <w:rtl/>
        </w:rPr>
        <w:t xml:space="preserve">مرحوم لاهورى درباره مصرع دوم بيت مى‏نويسد: </w:t>
      </w:r>
    </w:p>
    <w:p w:rsidR="00F16EE2" w:rsidRPr="00F16EE2" w:rsidRDefault="00F16EE2" w:rsidP="00F16EE2">
      <w:pPr>
        <w:bidi/>
        <w:spacing w:before="100" w:beforeAutospacing="1" w:after="100" w:afterAutospacing="1" w:line="240" w:lineRule="auto"/>
        <w:rPr>
          <w:rFonts w:ascii="Arabic Transparent" w:eastAsia="Times New Roman" w:hAnsi="Arabic Transparent" w:cs="Arabic Transparent"/>
          <w:b/>
          <w:bCs/>
          <w:sz w:val="24"/>
          <w:szCs w:val="24"/>
          <w:rtl/>
        </w:rPr>
      </w:pPr>
      <w:r w:rsidRPr="00F16EE2">
        <w:rPr>
          <w:rFonts w:ascii="Arabic Transparent" w:eastAsia="Times New Roman" w:hAnsi="Arabic Transparent" w:cs="Arabic Transparent"/>
          <w:b/>
          <w:bCs/>
          <w:sz w:val="24"/>
          <w:szCs w:val="24"/>
          <w:rtl/>
        </w:rPr>
        <w:t xml:space="preserve">«مصراع ثانى به طريق دعا ايراد نموده مى‏گويد كه آفرين بر نظر پاك خطا پوش پير ما باد كه خطاى اصل عماد را ديده و دانسته، پوشيد. </w:t>
      </w:r>
    </w:p>
    <w:p w:rsidR="00F16EE2" w:rsidRPr="00F16EE2" w:rsidRDefault="00F16EE2" w:rsidP="00F16EE2">
      <w:pPr>
        <w:bidi/>
        <w:spacing w:before="100" w:beforeAutospacing="1" w:after="100" w:afterAutospacing="1" w:line="240" w:lineRule="auto"/>
        <w:rPr>
          <w:rFonts w:ascii="Arabic Transparent" w:eastAsia="Times New Roman" w:hAnsi="Arabic Transparent" w:cs="Arabic Transparent"/>
          <w:b/>
          <w:bCs/>
          <w:sz w:val="24"/>
          <w:szCs w:val="24"/>
          <w:rtl/>
        </w:rPr>
      </w:pPr>
      <w:r w:rsidRPr="00F16EE2">
        <w:rPr>
          <w:rFonts w:ascii="Arabic Transparent" w:eastAsia="Times New Roman" w:hAnsi="Arabic Transparent" w:cs="Arabic Transparent"/>
          <w:b/>
          <w:bCs/>
          <w:sz w:val="24"/>
          <w:szCs w:val="24"/>
          <w:rtl/>
        </w:rPr>
        <w:t>در اين صورت بيت دوم هم از سياق نمى‏افتد و اسم پير هم معين مى‏شود و استغنا از تكلفات اعزه و اجله به هم مى‏رسد.»</w:t>
      </w:r>
      <w:r w:rsidRPr="00F16EE2">
        <w:rPr>
          <w:rFonts w:ascii="Arabic Transparent" w:eastAsia="Times New Roman" w:hAnsi="Arabic Transparent" w:cs="Arabic Transparent"/>
          <w:b/>
          <w:bCs/>
          <w:sz w:val="24"/>
          <w:szCs w:val="24"/>
          <w:vertAlign w:val="superscript"/>
          <w:rtl/>
        </w:rPr>
        <w:t xml:space="preserve"> (5) </w:t>
      </w:r>
    </w:p>
    <w:p w:rsidR="00F16EE2" w:rsidRPr="00F16EE2" w:rsidRDefault="00F16EE2" w:rsidP="00F16EE2">
      <w:pPr>
        <w:bidi/>
        <w:spacing w:before="100" w:beforeAutospacing="1" w:after="100" w:afterAutospacing="1" w:line="240" w:lineRule="auto"/>
        <w:rPr>
          <w:rFonts w:ascii="Arabic Transparent" w:eastAsia="Times New Roman" w:hAnsi="Arabic Transparent" w:cs="Arabic Transparent"/>
          <w:b/>
          <w:bCs/>
          <w:sz w:val="24"/>
          <w:szCs w:val="24"/>
          <w:rtl/>
        </w:rPr>
      </w:pPr>
      <w:r w:rsidRPr="00F16EE2">
        <w:rPr>
          <w:rFonts w:ascii="Arabic Transparent" w:eastAsia="Times New Roman" w:hAnsi="Arabic Transparent" w:cs="Arabic Transparent"/>
          <w:b/>
          <w:bCs/>
          <w:sz w:val="24"/>
          <w:szCs w:val="24"/>
          <w:rtl/>
        </w:rPr>
        <w:t xml:space="preserve">مؤيد الفضلا </w:t>
      </w:r>
    </w:p>
    <w:p w:rsidR="00F16EE2" w:rsidRPr="00F16EE2" w:rsidRDefault="00F16EE2" w:rsidP="00F16EE2">
      <w:pPr>
        <w:bidi/>
        <w:spacing w:before="100" w:beforeAutospacing="1" w:after="100" w:afterAutospacing="1" w:line="240" w:lineRule="auto"/>
        <w:rPr>
          <w:rFonts w:ascii="Arabic Transparent" w:eastAsia="Times New Roman" w:hAnsi="Arabic Transparent" w:cs="Arabic Transparent"/>
          <w:b/>
          <w:bCs/>
          <w:sz w:val="24"/>
          <w:szCs w:val="24"/>
          <w:rtl/>
        </w:rPr>
      </w:pPr>
      <w:r w:rsidRPr="00F16EE2">
        <w:rPr>
          <w:rFonts w:ascii="Arabic Transparent" w:eastAsia="Times New Roman" w:hAnsi="Arabic Transparent" w:cs="Arabic Transparent"/>
          <w:b/>
          <w:bCs/>
          <w:sz w:val="24"/>
          <w:szCs w:val="24"/>
          <w:rtl/>
        </w:rPr>
        <w:t xml:space="preserve">صاحب مدار الافاضل در گزارش نظريه وى مى‏نويسد: </w:t>
      </w:r>
    </w:p>
    <w:p w:rsidR="00F16EE2" w:rsidRPr="00F16EE2" w:rsidRDefault="00F16EE2" w:rsidP="00F16EE2">
      <w:pPr>
        <w:bidi/>
        <w:spacing w:before="100" w:beforeAutospacing="1" w:after="100" w:afterAutospacing="1" w:line="240" w:lineRule="auto"/>
        <w:rPr>
          <w:rFonts w:ascii="Arabic Transparent" w:eastAsia="Times New Roman" w:hAnsi="Arabic Transparent" w:cs="Arabic Transparent"/>
          <w:b/>
          <w:bCs/>
          <w:sz w:val="24"/>
          <w:szCs w:val="24"/>
          <w:rtl/>
        </w:rPr>
      </w:pPr>
      <w:r w:rsidRPr="00F16EE2">
        <w:rPr>
          <w:rFonts w:ascii="Arabic Transparent" w:eastAsia="Times New Roman" w:hAnsi="Arabic Transparent" w:cs="Arabic Transparent"/>
          <w:b/>
          <w:bCs/>
          <w:sz w:val="24"/>
          <w:szCs w:val="24"/>
          <w:rtl/>
        </w:rPr>
        <w:t>«مؤيد الفضلاء در ضمن صنع الله آورده كه: صنع نام پير حافظ شيرازى بود و آن پير استاد خط نيز بود و به تقريب آن، حل اين بيت مشهود خواجه حافظ مذكور كرده، يعنى خواجه مذكور در بدو حال پيش استاد مذكور خط نوشته آورده كه لايق آفرين نبود، اما آن استاد به واسطه نو آموزى او يا آنكه فعل محبوب، محبوب است، گفت كه خطا در اين صنعت نرفته است.»</w:t>
      </w:r>
      <w:r w:rsidRPr="00F16EE2">
        <w:rPr>
          <w:rFonts w:ascii="Arabic Transparent" w:eastAsia="Times New Roman" w:hAnsi="Arabic Transparent" w:cs="Arabic Transparent"/>
          <w:b/>
          <w:bCs/>
          <w:sz w:val="24"/>
          <w:szCs w:val="24"/>
          <w:vertAlign w:val="superscript"/>
          <w:rtl/>
        </w:rPr>
        <w:t xml:space="preserve"> (6) </w:t>
      </w:r>
    </w:p>
    <w:p w:rsidR="00F16EE2" w:rsidRPr="00F16EE2" w:rsidRDefault="00F16EE2" w:rsidP="00F16EE2">
      <w:pPr>
        <w:bidi/>
        <w:spacing w:before="100" w:beforeAutospacing="1" w:after="100" w:afterAutospacing="1" w:line="240" w:lineRule="auto"/>
        <w:rPr>
          <w:rFonts w:ascii="Arabic Transparent" w:eastAsia="Times New Roman" w:hAnsi="Arabic Transparent" w:cs="Arabic Transparent"/>
          <w:b/>
          <w:bCs/>
          <w:sz w:val="24"/>
          <w:szCs w:val="24"/>
          <w:rtl/>
        </w:rPr>
      </w:pPr>
      <w:r w:rsidRPr="00F16EE2">
        <w:rPr>
          <w:rFonts w:ascii="Arabic Transparent" w:eastAsia="Times New Roman" w:hAnsi="Arabic Transparent" w:cs="Arabic Transparent"/>
          <w:b/>
          <w:bCs/>
          <w:sz w:val="24"/>
          <w:szCs w:val="24"/>
          <w:rtl/>
        </w:rPr>
        <w:t xml:space="preserve">در تحليل اين سه انگيزه بايد گفت اگر بپذيريم كه فرضا انگيزه انشاد بيت فوق (شان نزول) يكى از سه قضيه خارجيه است، لكن مورد خاص نمى‏تواند معنا و محتواى بيت را تخصيص بزند و آن را از معناى كلى‏اش منحرف سازد. </w:t>
      </w:r>
    </w:p>
    <w:p w:rsidR="00F16EE2" w:rsidRPr="00F16EE2" w:rsidRDefault="00F16EE2" w:rsidP="00F16EE2">
      <w:pPr>
        <w:bidi/>
        <w:spacing w:before="100" w:beforeAutospacing="1" w:after="100" w:afterAutospacing="1" w:line="240" w:lineRule="auto"/>
        <w:rPr>
          <w:rFonts w:ascii="Arabic Transparent" w:eastAsia="Times New Roman" w:hAnsi="Arabic Transparent" w:cs="Arabic Transparent"/>
          <w:b/>
          <w:bCs/>
          <w:sz w:val="24"/>
          <w:szCs w:val="24"/>
          <w:rtl/>
        </w:rPr>
      </w:pPr>
      <w:r w:rsidRPr="00F16EE2">
        <w:rPr>
          <w:rFonts w:ascii="Arabic Transparent" w:eastAsia="Times New Roman" w:hAnsi="Arabic Transparent" w:cs="Arabic Transparent"/>
          <w:b/>
          <w:bCs/>
          <w:sz w:val="24"/>
          <w:szCs w:val="24"/>
          <w:rtl/>
        </w:rPr>
        <w:t xml:space="preserve">علاوه بر اين در صورت تخصيص، لطافت و انواع محسنات بيت فوق از بين مى‏رود، بلكه اصلا حمل آن بر مورد خاص با سياق بيت نمى‏سازد. </w:t>
      </w:r>
    </w:p>
    <w:p w:rsidR="00F16EE2" w:rsidRPr="00F16EE2" w:rsidRDefault="00F16EE2" w:rsidP="00F16EE2">
      <w:pPr>
        <w:bidi/>
        <w:spacing w:before="100" w:beforeAutospacing="1" w:after="100" w:afterAutospacing="1" w:line="240" w:lineRule="auto"/>
        <w:rPr>
          <w:rFonts w:ascii="Arabic Transparent" w:eastAsia="Times New Roman" w:hAnsi="Arabic Transparent" w:cs="Arabic Transparent"/>
          <w:b/>
          <w:bCs/>
          <w:sz w:val="24"/>
          <w:szCs w:val="24"/>
          <w:rtl/>
        </w:rPr>
      </w:pPr>
      <w:r w:rsidRPr="00F16EE2">
        <w:rPr>
          <w:rFonts w:ascii="Arabic Transparent" w:eastAsia="Times New Roman" w:hAnsi="Arabic Transparent" w:cs="Arabic Transparent"/>
          <w:b/>
          <w:bCs/>
          <w:sz w:val="24"/>
          <w:szCs w:val="24"/>
          <w:rtl/>
        </w:rPr>
        <w:t xml:space="preserve">صاحب مدار الافاضل بعد از نقل راى صاحب مؤيد الفضلا - كه پيشتر گذشت - در نقد آن مى‏نويسد: </w:t>
      </w:r>
    </w:p>
    <w:p w:rsidR="00F16EE2" w:rsidRPr="00F16EE2" w:rsidRDefault="00F16EE2" w:rsidP="00F16EE2">
      <w:pPr>
        <w:bidi/>
        <w:spacing w:before="100" w:beforeAutospacing="1" w:after="100" w:afterAutospacing="1" w:line="240" w:lineRule="auto"/>
        <w:rPr>
          <w:rFonts w:ascii="Arabic Transparent" w:eastAsia="Times New Roman" w:hAnsi="Arabic Transparent" w:cs="Arabic Transparent"/>
          <w:b/>
          <w:bCs/>
          <w:sz w:val="24"/>
          <w:szCs w:val="24"/>
          <w:rtl/>
        </w:rPr>
      </w:pPr>
      <w:r w:rsidRPr="00F16EE2">
        <w:rPr>
          <w:rFonts w:ascii="Arabic Transparent" w:eastAsia="Times New Roman" w:hAnsi="Arabic Transparent" w:cs="Arabic Transparent"/>
          <w:b/>
          <w:bCs/>
          <w:sz w:val="24"/>
          <w:szCs w:val="24"/>
          <w:rtl/>
        </w:rPr>
        <w:t xml:space="preserve">«بر اذكيا مخفى نماند كه بر اين تقدير لطف شعر هيچ ظاهر نمى‏شود، اول اينجا صنع به معنى‏اى كه مذكور شد، نيست، و بر تقدير تسليم، در غزل عاشقانه و محققانه اين قصه چه مناسبت دارد، تزريق محض مى‏نمايد و اگر معناى بيت چنين گويند; دور نيست كه پير ما - كه آفرين باد بر نظر پاك خطا پوش او - گفت كه خطا در قلم صنع الهى نرفته است و او </w:t>
      </w:r>
      <w:r w:rsidRPr="00F16EE2">
        <w:rPr>
          <w:rFonts w:ascii="Arabic Transparent" w:eastAsia="Times New Roman" w:hAnsi="Arabic Transparent" w:cs="Arabic Transparent"/>
          <w:b/>
          <w:bCs/>
          <w:sz w:val="24"/>
          <w:szCs w:val="24"/>
          <w:rtl/>
        </w:rPr>
        <w:lastRenderedPageBreak/>
        <w:t>جمله دعائيه محض باشد، او را با خطاى دوم هيچ تعلق نباشد، و بحث ما به آن نظر است كه هر گاه خطا در قلم صنع نرفته خطا پوشش چه دخل دارد و الله اعلم.»</w:t>
      </w:r>
      <w:r w:rsidRPr="00F16EE2">
        <w:rPr>
          <w:rFonts w:ascii="Arabic Transparent" w:eastAsia="Times New Roman" w:hAnsi="Arabic Transparent" w:cs="Arabic Transparent"/>
          <w:b/>
          <w:bCs/>
          <w:sz w:val="24"/>
          <w:szCs w:val="24"/>
          <w:vertAlign w:val="superscript"/>
          <w:rtl/>
        </w:rPr>
        <w:t xml:space="preserve"> (7) </w:t>
      </w:r>
    </w:p>
    <w:p w:rsidR="00F16EE2" w:rsidRPr="00F16EE2" w:rsidRDefault="00F16EE2" w:rsidP="00F16EE2">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F16EE2">
        <w:rPr>
          <w:rFonts w:ascii="Arabic Transparent" w:eastAsia="Times New Roman" w:hAnsi="Arabic Transparent" w:cs="Arabic Transparent"/>
          <w:b/>
          <w:bCs/>
          <w:sz w:val="27"/>
          <w:szCs w:val="27"/>
          <w:rtl/>
        </w:rPr>
        <w:t xml:space="preserve">تفسير بدبينانه </w:t>
      </w:r>
    </w:p>
    <w:p w:rsidR="00F16EE2" w:rsidRPr="00F16EE2" w:rsidRDefault="00F16EE2" w:rsidP="00F16EE2">
      <w:pPr>
        <w:bidi/>
        <w:spacing w:before="100" w:beforeAutospacing="1" w:after="100" w:afterAutospacing="1" w:line="240" w:lineRule="auto"/>
        <w:rPr>
          <w:rFonts w:ascii="Arabic Transparent" w:eastAsia="Times New Roman" w:hAnsi="Arabic Transparent" w:cs="Arabic Transparent"/>
          <w:b/>
          <w:bCs/>
          <w:sz w:val="24"/>
          <w:szCs w:val="24"/>
          <w:rtl/>
        </w:rPr>
      </w:pPr>
      <w:r w:rsidRPr="00F16EE2">
        <w:rPr>
          <w:rFonts w:ascii="Arabic Transparent" w:eastAsia="Times New Roman" w:hAnsi="Arabic Transparent" w:cs="Arabic Transparent"/>
          <w:b/>
          <w:bCs/>
          <w:sz w:val="24"/>
          <w:szCs w:val="24"/>
          <w:rtl/>
        </w:rPr>
        <w:t xml:space="preserve">تفسير و ديدگاه نخستين تفسير بدبينانه‏اى از بيت فوق است‏به اين مضمون كه كتاب تكوين الهى كه مشتمل بر صفحات زرين و دل انگيزى است، گاه بى‏گاهى در آن صفحات كدورت و تيرگى و خطا مشاهده مى‏شود، اما با وجود آن بايد از چنين خطاهايى چشم فروبست و آنها را ناديده گرفت. </w:t>
      </w:r>
    </w:p>
    <w:p w:rsidR="00F16EE2" w:rsidRPr="00F16EE2" w:rsidRDefault="00F16EE2" w:rsidP="00F16EE2">
      <w:pPr>
        <w:bidi/>
        <w:spacing w:before="100" w:beforeAutospacing="1" w:after="100" w:afterAutospacing="1" w:line="240" w:lineRule="auto"/>
        <w:rPr>
          <w:rFonts w:ascii="Arabic Transparent" w:eastAsia="Times New Roman" w:hAnsi="Arabic Transparent" w:cs="Arabic Transparent"/>
          <w:b/>
          <w:bCs/>
          <w:sz w:val="24"/>
          <w:szCs w:val="24"/>
          <w:rtl/>
        </w:rPr>
      </w:pPr>
      <w:r w:rsidRPr="00F16EE2">
        <w:rPr>
          <w:rFonts w:ascii="Arabic Transparent" w:eastAsia="Times New Roman" w:hAnsi="Arabic Transparent" w:cs="Arabic Transparent"/>
          <w:b/>
          <w:bCs/>
          <w:sz w:val="24"/>
          <w:szCs w:val="24"/>
          <w:rtl/>
        </w:rPr>
        <w:t xml:space="preserve">حافظ در اين بيت‏خود به گونه‏اى به راى پير و استاد خود اعتراض مى‏كند كه معتقد بود كه در جهان اصلا خطا و شرى رسوخ نكرده است، «پير ما گفت‏خطا بر قلم صنع نرفت‏» اما خودش وجود كژيها و خطاها را مى‏پذيرد، و چون پير خود اين همه خطا را نديده يا ناديده گرفته از اين‏رو وى را تحسين مى‏كند، لكن با آوردن كلمه «خطاپوش‏» كراهت‏خود را از تفسير پير خود اظهار مى‏كند. </w:t>
      </w:r>
    </w:p>
    <w:p w:rsidR="00F16EE2" w:rsidRPr="00F16EE2" w:rsidRDefault="00F16EE2" w:rsidP="00F16EE2">
      <w:pPr>
        <w:bidi/>
        <w:spacing w:before="100" w:beforeAutospacing="1" w:after="100" w:afterAutospacing="1" w:line="240" w:lineRule="auto"/>
        <w:rPr>
          <w:rFonts w:ascii="Arabic Transparent" w:eastAsia="Times New Roman" w:hAnsi="Arabic Transparent" w:cs="Arabic Transparent"/>
          <w:b/>
          <w:bCs/>
          <w:sz w:val="24"/>
          <w:szCs w:val="24"/>
          <w:rtl/>
        </w:rPr>
      </w:pPr>
      <w:r w:rsidRPr="00F16EE2">
        <w:rPr>
          <w:rFonts w:ascii="Arabic Transparent" w:eastAsia="Times New Roman" w:hAnsi="Arabic Transparent" w:cs="Arabic Transparent"/>
          <w:b/>
          <w:bCs/>
          <w:sz w:val="24"/>
          <w:szCs w:val="24"/>
          <w:rtl/>
        </w:rPr>
        <w:t xml:space="preserve">صاحبان اين تفسير چه بسا در تاييد استدلال خود به اشعار ديگر حافظ در اين مقوله تمسك مى‏كنند مانند اين بيت: </w:t>
      </w:r>
    </w:p>
    <w:p w:rsidR="00F16EE2" w:rsidRPr="00F16EE2" w:rsidRDefault="00F16EE2" w:rsidP="00F16EE2">
      <w:pPr>
        <w:bidi/>
        <w:spacing w:before="100" w:beforeAutospacing="1" w:after="100" w:afterAutospacing="1" w:line="240" w:lineRule="auto"/>
        <w:rPr>
          <w:rFonts w:ascii="Arabic Transparent" w:eastAsia="Times New Roman" w:hAnsi="Arabic Transparent" w:cs="Arabic Transparent"/>
          <w:b/>
          <w:bCs/>
          <w:sz w:val="24"/>
          <w:szCs w:val="24"/>
          <w:rtl/>
        </w:rPr>
      </w:pPr>
      <w:r w:rsidRPr="00F16EE2">
        <w:rPr>
          <w:rFonts w:ascii="Arabic Transparent" w:eastAsia="Times New Roman" w:hAnsi="Arabic Transparent" w:cs="Arabic Transparent"/>
          <w:b/>
          <w:bCs/>
          <w:sz w:val="24"/>
          <w:szCs w:val="24"/>
          <w:rtl/>
        </w:rPr>
        <w:t>اين چه استغناست‏يارب وين چه قادر حكمت است كاين همه زخم نهان هست مجال آه نيست</w:t>
      </w:r>
    </w:p>
    <w:p w:rsidR="00F16EE2" w:rsidRPr="00F16EE2" w:rsidRDefault="00F16EE2" w:rsidP="00F16EE2">
      <w:pPr>
        <w:bidi/>
        <w:spacing w:before="100" w:beforeAutospacing="1" w:after="100" w:afterAutospacing="1" w:line="240" w:lineRule="auto"/>
        <w:rPr>
          <w:rFonts w:ascii="Arabic Transparent" w:eastAsia="Times New Roman" w:hAnsi="Arabic Transparent" w:cs="Arabic Transparent"/>
          <w:b/>
          <w:bCs/>
          <w:sz w:val="24"/>
          <w:szCs w:val="24"/>
          <w:rtl/>
        </w:rPr>
      </w:pPr>
      <w:r w:rsidRPr="00F16EE2">
        <w:rPr>
          <w:rFonts w:ascii="Arabic Transparent" w:eastAsia="Times New Roman" w:hAnsi="Arabic Transparent" w:cs="Arabic Transparent"/>
          <w:b/>
          <w:bCs/>
          <w:sz w:val="24"/>
          <w:szCs w:val="24"/>
          <w:rtl/>
        </w:rPr>
        <w:t xml:space="preserve">احمد كسروى </w:t>
      </w:r>
    </w:p>
    <w:p w:rsidR="00F16EE2" w:rsidRPr="00F16EE2" w:rsidRDefault="00F16EE2" w:rsidP="00F16EE2">
      <w:pPr>
        <w:bidi/>
        <w:spacing w:before="100" w:beforeAutospacing="1" w:after="100" w:afterAutospacing="1" w:line="240" w:lineRule="auto"/>
        <w:rPr>
          <w:rFonts w:ascii="Arabic Transparent" w:eastAsia="Times New Roman" w:hAnsi="Arabic Transparent" w:cs="Arabic Transparent"/>
          <w:b/>
          <w:bCs/>
          <w:sz w:val="24"/>
          <w:szCs w:val="24"/>
          <w:rtl/>
        </w:rPr>
      </w:pPr>
      <w:r w:rsidRPr="00F16EE2">
        <w:rPr>
          <w:rFonts w:ascii="Arabic Transparent" w:eastAsia="Times New Roman" w:hAnsi="Arabic Transparent" w:cs="Arabic Transparent"/>
          <w:b/>
          <w:bCs/>
          <w:sz w:val="24"/>
          <w:szCs w:val="24"/>
          <w:rtl/>
        </w:rPr>
        <w:t xml:space="preserve">وى بيت فوق را ايراد و زبان درازى حافظ به درگاه خداوند توصيف مى‏كند و از اين كه حافظ در اين غزل خود به توبيخ مقام ربوبى و تمجيد از شاهان چون شاه يحيى مى‏پردازد بكلى وى را طرد مى‏كند و آن را دليل بر وهن راى برخى مى‏داند كه معتقدند كه حافظ از جمله حكماست. </w:t>
      </w:r>
    </w:p>
    <w:p w:rsidR="00F16EE2" w:rsidRPr="00F16EE2" w:rsidRDefault="00F16EE2" w:rsidP="00F16EE2">
      <w:pPr>
        <w:bidi/>
        <w:spacing w:before="100" w:beforeAutospacing="1" w:after="100" w:afterAutospacing="1" w:line="240" w:lineRule="auto"/>
        <w:rPr>
          <w:rFonts w:ascii="Arabic Transparent" w:eastAsia="Times New Roman" w:hAnsi="Arabic Transparent" w:cs="Arabic Transparent"/>
          <w:b/>
          <w:bCs/>
          <w:sz w:val="24"/>
          <w:szCs w:val="24"/>
          <w:rtl/>
        </w:rPr>
      </w:pPr>
      <w:r w:rsidRPr="00F16EE2">
        <w:rPr>
          <w:rFonts w:ascii="Arabic Transparent" w:eastAsia="Times New Roman" w:hAnsi="Arabic Transparent" w:cs="Arabic Transparent"/>
          <w:b/>
          <w:bCs/>
          <w:sz w:val="24"/>
          <w:szCs w:val="24"/>
          <w:rtl/>
        </w:rPr>
        <w:t xml:space="preserve">در برابر آفريدگار بزرگ جهان گردنكشى نموده و به زبان درازيها مى‏پردازد، مى‏گويند: </w:t>
      </w:r>
    </w:p>
    <w:p w:rsidR="00F16EE2" w:rsidRPr="00F16EE2" w:rsidRDefault="00F16EE2" w:rsidP="00F16EE2">
      <w:pPr>
        <w:bidi/>
        <w:spacing w:before="100" w:beforeAutospacing="1" w:after="100" w:afterAutospacing="1" w:line="240" w:lineRule="auto"/>
        <w:rPr>
          <w:rFonts w:ascii="Arabic Transparent" w:eastAsia="Times New Roman" w:hAnsi="Arabic Transparent" w:cs="Arabic Transparent"/>
          <w:b/>
          <w:bCs/>
          <w:sz w:val="24"/>
          <w:szCs w:val="24"/>
          <w:rtl/>
        </w:rPr>
      </w:pPr>
      <w:r w:rsidRPr="00F16EE2">
        <w:rPr>
          <w:rFonts w:ascii="Arabic Transparent" w:eastAsia="Times New Roman" w:hAnsi="Arabic Transparent" w:cs="Arabic Transparent"/>
          <w:b/>
          <w:bCs/>
          <w:sz w:val="24"/>
          <w:szCs w:val="24"/>
          <w:rtl/>
        </w:rPr>
        <w:t>«حافظ فيلسوف بوده، فيلسوفها نواقص كون را اظهار مى‏كنند»، مى‏گويم فيلسوف آن پستى را از خود نشان نمى‏دهد كه براى چند دينار يك شاه يحيايى را بستايد.»</w:t>
      </w:r>
      <w:r w:rsidRPr="00F16EE2">
        <w:rPr>
          <w:rFonts w:ascii="Arabic Transparent" w:eastAsia="Times New Roman" w:hAnsi="Arabic Transparent" w:cs="Arabic Transparent"/>
          <w:b/>
          <w:bCs/>
          <w:sz w:val="24"/>
          <w:szCs w:val="24"/>
          <w:vertAlign w:val="superscript"/>
          <w:rtl/>
        </w:rPr>
        <w:t xml:space="preserve"> (8) </w:t>
      </w:r>
    </w:p>
    <w:p w:rsidR="00F16EE2" w:rsidRPr="00F16EE2" w:rsidRDefault="00F16EE2" w:rsidP="00F16EE2">
      <w:pPr>
        <w:bidi/>
        <w:spacing w:before="100" w:beforeAutospacing="1" w:after="100" w:afterAutospacing="1" w:line="240" w:lineRule="auto"/>
        <w:rPr>
          <w:rFonts w:ascii="Arabic Transparent" w:eastAsia="Times New Roman" w:hAnsi="Arabic Transparent" w:cs="Arabic Transparent"/>
          <w:b/>
          <w:bCs/>
          <w:sz w:val="24"/>
          <w:szCs w:val="24"/>
          <w:rtl/>
        </w:rPr>
      </w:pPr>
      <w:r w:rsidRPr="00F16EE2">
        <w:rPr>
          <w:rFonts w:ascii="Arabic Transparent" w:eastAsia="Times New Roman" w:hAnsi="Arabic Transparent" w:cs="Arabic Transparent"/>
          <w:b/>
          <w:bCs/>
          <w:sz w:val="24"/>
          <w:szCs w:val="24"/>
          <w:rtl/>
        </w:rPr>
        <w:t xml:space="preserve">عبدالعلى دستغيب </w:t>
      </w:r>
    </w:p>
    <w:p w:rsidR="00F16EE2" w:rsidRPr="00F16EE2" w:rsidRDefault="00F16EE2" w:rsidP="00F16EE2">
      <w:pPr>
        <w:bidi/>
        <w:spacing w:before="100" w:beforeAutospacing="1" w:after="100" w:afterAutospacing="1" w:line="240" w:lineRule="auto"/>
        <w:rPr>
          <w:rFonts w:ascii="Arabic Transparent" w:eastAsia="Times New Roman" w:hAnsi="Arabic Transparent" w:cs="Arabic Transparent"/>
          <w:b/>
          <w:bCs/>
          <w:sz w:val="24"/>
          <w:szCs w:val="24"/>
          <w:rtl/>
        </w:rPr>
      </w:pPr>
      <w:r w:rsidRPr="00F16EE2">
        <w:rPr>
          <w:rFonts w:ascii="Arabic Transparent" w:eastAsia="Times New Roman" w:hAnsi="Arabic Transparent" w:cs="Arabic Transparent"/>
          <w:b/>
          <w:bCs/>
          <w:sz w:val="24"/>
          <w:szCs w:val="24"/>
          <w:rtl/>
        </w:rPr>
        <w:t>«حافظ از كمند كيشدارى و «كلام‏» رايج كسانى كه خواسته‏اند تضاد جهان و وجود بدى را در جهان انكار كنند بيرون جسته است، او از مساله وجود بدى در جهان حيران است، بدى سراسر جهان را سرشار كرده است و سهم دانا همه خون جگر است، و اين همه زخم نهان هست و مجال آه نيست، حافظ در برابر راز عظيم آفرينش ايستاده است.»</w:t>
      </w:r>
      <w:r w:rsidRPr="00F16EE2">
        <w:rPr>
          <w:rFonts w:ascii="Arabic Transparent" w:eastAsia="Times New Roman" w:hAnsi="Arabic Transparent" w:cs="Arabic Transparent"/>
          <w:b/>
          <w:bCs/>
          <w:sz w:val="24"/>
          <w:szCs w:val="24"/>
          <w:vertAlign w:val="superscript"/>
          <w:rtl/>
        </w:rPr>
        <w:t xml:space="preserve"> (9) </w:t>
      </w:r>
    </w:p>
    <w:p w:rsidR="00F16EE2" w:rsidRPr="00F16EE2" w:rsidRDefault="00F16EE2" w:rsidP="00F16EE2">
      <w:pPr>
        <w:bidi/>
        <w:spacing w:before="100" w:beforeAutospacing="1" w:after="100" w:afterAutospacing="1" w:line="240" w:lineRule="auto"/>
        <w:rPr>
          <w:rFonts w:ascii="Arabic Transparent" w:eastAsia="Times New Roman" w:hAnsi="Arabic Transparent" w:cs="Arabic Transparent"/>
          <w:b/>
          <w:bCs/>
          <w:sz w:val="24"/>
          <w:szCs w:val="24"/>
          <w:rtl/>
        </w:rPr>
      </w:pPr>
      <w:r w:rsidRPr="00F16EE2">
        <w:rPr>
          <w:rFonts w:ascii="Arabic Transparent" w:eastAsia="Times New Roman" w:hAnsi="Arabic Transparent" w:cs="Arabic Transparent"/>
          <w:b/>
          <w:bCs/>
          <w:sz w:val="24"/>
          <w:szCs w:val="24"/>
          <w:rtl/>
        </w:rPr>
        <w:t xml:space="preserve">قابل ذكر است كه شارح فوق كه از دريچه بدبينانه‏اى به شعر حافظ نگاه مى‏كند، در عين حال متوجه اشعار بلندى است كه در آنها كاملا نظريه بدبينانه مطرود و محكوم است و لكن وى از اين اشعار عرفانى و عرشى حافظ چشم پوشى مى‏كند و دست‏به توجيهات مى‏زند، ابتدا در صحت انتساب آن به حافظ ترديد مى‏كند، سپس بر اين باور است كه در صورت صحت آن باز شعر فوق مؤيد نظر وى مى‏باشد، و لكن به صرف ادعا بسنده مى‏كند و آن را به هيچ وجه تبيين نمى‏كند. </w:t>
      </w:r>
    </w:p>
    <w:p w:rsidR="00F16EE2" w:rsidRPr="00F16EE2" w:rsidRDefault="00F16EE2" w:rsidP="00F16EE2">
      <w:pPr>
        <w:bidi/>
        <w:spacing w:before="100" w:beforeAutospacing="1" w:after="100" w:afterAutospacing="1" w:line="240" w:lineRule="auto"/>
        <w:rPr>
          <w:rFonts w:ascii="Arabic Transparent" w:eastAsia="Times New Roman" w:hAnsi="Arabic Transparent" w:cs="Arabic Transparent"/>
          <w:b/>
          <w:bCs/>
          <w:sz w:val="24"/>
          <w:szCs w:val="24"/>
          <w:rtl/>
        </w:rPr>
      </w:pPr>
      <w:r w:rsidRPr="00F16EE2">
        <w:rPr>
          <w:rFonts w:ascii="Arabic Transparent" w:eastAsia="Times New Roman" w:hAnsi="Arabic Transparent" w:cs="Arabic Transparent"/>
          <w:b/>
          <w:bCs/>
          <w:sz w:val="24"/>
          <w:szCs w:val="24"/>
          <w:rtl/>
        </w:rPr>
        <w:t>بعضى ديگر از معاصران نيز بيت مزبور را شاهدى بر وجود شر در جهان، در جهان‏بينى حافظ مى‏دانند.</w:t>
      </w:r>
      <w:r w:rsidRPr="00F16EE2">
        <w:rPr>
          <w:rFonts w:ascii="Arabic Transparent" w:eastAsia="Times New Roman" w:hAnsi="Arabic Transparent" w:cs="Arabic Transparent"/>
          <w:b/>
          <w:bCs/>
          <w:sz w:val="24"/>
          <w:szCs w:val="24"/>
          <w:vertAlign w:val="superscript"/>
          <w:rtl/>
        </w:rPr>
        <w:t xml:space="preserve"> (10) </w:t>
      </w:r>
    </w:p>
    <w:p w:rsidR="00F16EE2" w:rsidRPr="00F16EE2" w:rsidRDefault="00F16EE2" w:rsidP="00F16EE2">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F16EE2">
        <w:rPr>
          <w:rFonts w:ascii="Arabic Transparent" w:eastAsia="Times New Roman" w:hAnsi="Arabic Transparent" w:cs="Arabic Transparent"/>
          <w:b/>
          <w:bCs/>
          <w:sz w:val="27"/>
          <w:szCs w:val="27"/>
          <w:rtl/>
        </w:rPr>
        <w:t xml:space="preserve">تفسير عرفانى </w:t>
      </w:r>
    </w:p>
    <w:p w:rsidR="00F16EE2" w:rsidRPr="00F16EE2" w:rsidRDefault="00F16EE2" w:rsidP="00F16EE2">
      <w:pPr>
        <w:bidi/>
        <w:spacing w:before="100" w:beforeAutospacing="1" w:after="100" w:afterAutospacing="1" w:line="240" w:lineRule="auto"/>
        <w:rPr>
          <w:rFonts w:ascii="Arabic Transparent" w:eastAsia="Times New Roman" w:hAnsi="Arabic Transparent" w:cs="Arabic Transparent"/>
          <w:b/>
          <w:bCs/>
          <w:sz w:val="24"/>
          <w:szCs w:val="24"/>
          <w:rtl/>
        </w:rPr>
      </w:pPr>
      <w:r w:rsidRPr="00F16EE2">
        <w:rPr>
          <w:rFonts w:ascii="Arabic Transparent" w:eastAsia="Times New Roman" w:hAnsi="Arabic Transparent" w:cs="Arabic Transparent"/>
          <w:b/>
          <w:bCs/>
          <w:sz w:val="24"/>
          <w:szCs w:val="24"/>
          <w:rtl/>
        </w:rPr>
        <w:t xml:space="preserve">برخى ديگر مقام حافظ را برتر از آن مى‏دانند كه معتقد باشد كه در جهان كه صنع الهى است در كنار نيكوها و خيراتش، بديها و كژيهاى واقعى تحقق داشته باشد، همانطورى كه حافظ در مصرع اول اين بيت و اشعار ديگرش تذكار داده است، </w:t>
      </w:r>
      <w:r w:rsidRPr="00F16EE2">
        <w:rPr>
          <w:rFonts w:ascii="Arabic Transparent" w:eastAsia="Times New Roman" w:hAnsi="Arabic Transparent" w:cs="Arabic Transparent"/>
          <w:b/>
          <w:bCs/>
          <w:sz w:val="24"/>
          <w:szCs w:val="24"/>
          <w:rtl/>
        </w:rPr>
        <w:lastRenderedPageBreak/>
        <w:t xml:space="preserve">همه هستى و عالم متلبس به جامه خير محض است و آنچه از بديها و كژيها رخ مى‏نمايد همه به خاطر سطحى‏نگرى و كوته‏بينى ماست، حافظ در ديوان خود بارها به اين نكته تصريح و تاكيد كرده است. </w:t>
      </w:r>
    </w:p>
    <w:p w:rsidR="00F16EE2" w:rsidRPr="00F16EE2" w:rsidRDefault="00F16EE2" w:rsidP="00F16EE2">
      <w:pPr>
        <w:bidi/>
        <w:spacing w:before="100" w:beforeAutospacing="1" w:after="100" w:afterAutospacing="1" w:line="240" w:lineRule="auto"/>
        <w:rPr>
          <w:rFonts w:ascii="Arabic Transparent" w:eastAsia="Times New Roman" w:hAnsi="Arabic Transparent" w:cs="Arabic Transparent"/>
          <w:b/>
          <w:bCs/>
          <w:sz w:val="24"/>
          <w:szCs w:val="24"/>
          <w:rtl/>
        </w:rPr>
      </w:pPr>
      <w:r w:rsidRPr="00F16EE2">
        <w:rPr>
          <w:rFonts w:ascii="Arabic Transparent" w:eastAsia="Times New Roman" w:hAnsi="Arabic Transparent" w:cs="Arabic Transparent"/>
          <w:b/>
          <w:bCs/>
          <w:sz w:val="24"/>
          <w:szCs w:val="24"/>
          <w:rtl/>
        </w:rPr>
        <w:t xml:space="preserve">نيست در دايره يك نقطه خلاف از كم و بيش </w:t>
      </w:r>
    </w:p>
    <w:p w:rsidR="00F16EE2" w:rsidRPr="00F16EE2" w:rsidRDefault="00F16EE2" w:rsidP="00F16EE2">
      <w:pPr>
        <w:bidi/>
        <w:spacing w:before="100" w:beforeAutospacing="1" w:after="100" w:afterAutospacing="1" w:line="240" w:lineRule="auto"/>
        <w:rPr>
          <w:rFonts w:ascii="Arabic Transparent" w:eastAsia="Times New Roman" w:hAnsi="Arabic Transparent" w:cs="Arabic Transparent"/>
          <w:b/>
          <w:bCs/>
          <w:sz w:val="24"/>
          <w:szCs w:val="24"/>
          <w:rtl/>
        </w:rPr>
      </w:pPr>
      <w:r w:rsidRPr="00F16EE2">
        <w:rPr>
          <w:rFonts w:ascii="Arabic Transparent" w:eastAsia="Times New Roman" w:hAnsi="Arabic Transparent" w:cs="Arabic Transparent"/>
          <w:b/>
          <w:bCs/>
          <w:sz w:val="24"/>
          <w:szCs w:val="24"/>
          <w:rtl/>
        </w:rPr>
        <w:t>كه من اين مساله بى‏چون و چرا مى‏بينم</w:t>
      </w:r>
      <w:r w:rsidRPr="00F16EE2">
        <w:rPr>
          <w:rFonts w:ascii="Arabic Transparent" w:eastAsia="Times New Roman" w:hAnsi="Arabic Transparent" w:cs="Arabic Transparent"/>
          <w:b/>
          <w:bCs/>
          <w:sz w:val="24"/>
          <w:szCs w:val="24"/>
          <w:vertAlign w:val="superscript"/>
          <w:rtl/>
        </w:rPr>
        <w:t xml:space="preserve"> (11) </w:t>
      </w:r>
    </w:p>
    <w:p w:rsidR="00F16EE2" w:rsidRPr="00F16EE2" w:rsidRDefault="00F16EE2" w:rsidP="00F16EE2">
      <w:pPr>
        <w:bidi/>
        <w:spacing w:before="100" w:beforeAutospacing="1" w:after="100" w:afterAutospacing="1" w:line="240" w:lineRule="auto"/>
        <w:rPr>
          <w:rFonts w:ascii="Arabic Transparent" w:eastAsia="Times New Roman" w:hAnsi="Arabic Transparent" w:cs="Arabic Transparent"/>
          <w:b/>
          <w:bCs/>
          <w:sz w:val="24"/>
          <w:szCs w:val="24"/>
          <w:rtl/>
        </w:rPr>
      </w:pPr>
      <w:r w:rsidRPr="00F16EE2">
        <w:rPr>
          <w:rFonts w:ascii="Arabic Transparent" w:eastAsia="Times New Roman" w:hAnsi="Arabic Transparent" w:cs="Arabic Transparent"/>
          <w:b/>
          <w:bCs/>
          <w:sz w:val="24"/>
          <w:szCs w:val="24"/>
          <w:rtl/>
        </w:rPr>
        <w:t xml:space="preserve">حافظ در جاى ديگر نگرش خوش يا بد بينانه خود را چنين بازگو مى‏كند: </w:t>
      </w:r>
    </w:p>
    <w:p w:rsidR="00F16EE2" w:rsidRPr="00F16EE2" w:rsidRDefault="00F16EE2" w:rsidP="00F16EE2">
      <w:pPr>
        <w:bidi/>
        <w:spacing w:before="100" w:beforeAutospacing="1" w:after="100" w:afterAutospacing="1" w:line="240" w:lineRule="auto"/>
        <w:rPr>
          <w:rFonts w:ascii="Arabic Transparent" w:eastAsia="Times New Roman" w:hAnsi="Arabic Transparent" w:cs="Arabic Transparent"/>
          <w:b/>
          <w:bCs/>
          <w:sz w:val="24"/>
          <w:szCs w:val="24"/>
          <w:rtl/>
        </w:rPr>
      </w:pPr>
      <w:r w:rsidRPr="00F16EE2">
        <w:rPr>
          <w:rFonts w:ascii="Arabic Transparent" w:eastAsia="Times New Roman" w:hAnsi="Arabic Transparent" w:cs="Arabic Transparent"/>
          <w:b/>
          <w:bCs/>
          <w:sz w:val="24"/>
          <w:szCs w:val="24"/>
          <w:rtl/>
        </w:rPr>
        <w:t xml:space="preserve">منم كه شهره شهرم به عشق ورزيدن </w:t>
      </w:r>
    </w:p>
    <w:p w:rsidR="00F16EE2" w:rsidRPr="00F16EE2" w:rsidRDefault="00F16EE2" w:rsidP="00F16EE2">
      <w:pPr>
        <w:bidi/>
        <w:spacing w:before="100" w:beforeAutospacing="1" w:after="100" w:afterAutospacing="1" w:line="240" w:lineRule="auto"/>
        <w:rPr>
          <w:rFonts w:ascii="Arabic Transparent" w:eastAsia="Times New Roman" w:hAnsi="Arabic Transparent" w:cs="Arabic Transparent"/>
          <w:b/>
          <w:bCs/>
          <w:sz w:val="24"/>
          <w:szCs w:val="24"/>
          <w:rtl/>
        </w:rPr>
      </w:pPr>
      <w:r w:rsidRPr="00F16EE2">
        <w:rPr>
          <w:rFonts w:ascii="Arabic Transparent" w:eastAsia="Times New Roman" w:hAnsi="Arabic Transparent" w:cs="Arabic Transparent"/>
          <w:b/>
          <w:bCs/>
          <w:sz w:val="24"/>
          <w:szCs w:val="24"/>
          <w:rtl/>
        </w:rPr>
        <w:t>منم كه ديده نيالوده‏ام به بد ديدن</w:t>
      </w:r>
      <w:r w:rsidRPr="00F16EE2">
        <w:rPr>
          <w:rFonts w:ascii="Arabic Transparent" w:eastAsia="Times New Roman" w:hAnsi="Arabic Transparent" w:cs="Arabic Transparent"/>
          <w:b/>
          <w:bCs/>
          <w:sz w:val="24"/>
          <w:szCs w:val="24"/>
          <w:vertAlign w:val="superscript"/>
          <w:rtl/>
        </w:rPr>
        <w:t xml:space="preserve"> (12) </w:t>
      </w:r>
    </w:p>
    <w:p w:rsidR="00F16EE2" w:rsidRPr="00F16EE2" w:rsidRDefault="00F16EE2" w:rsidP="00F16EE2">
      <w:pPr>
        <w:bidi/>
        <w:spacing w:before="100" w:beforeAutospacing="1" w:after="100" w:afterAutospacing="1" w:line="240" w:lineRule="auto"/>
        <w:rPr>
          <w:rFonts w:ascii="Arabic Transparent" w:eastAsia="Times New Roman" w:hAnsi="Arabic Transparent" w:cs="Arabic Transparent"/>
          <w:b/>
          <w:bCs/>
          <w:sz w:val="24"/>
          <w:szCs w:val="24"/>
          <w:rtl/>
        </w:rPr>
      </w:pPr>
      <w:r w:rsidRPr="00F16EE2">
        <w:rPr>
          <w:rFonts w:ascii="Arabic Transparent" w:eastAsia="Times New Roman" w:hAnsi="Arabic Transparent" w:cs="Arabic Transparent"/>
          <w:b/>
          <w:bCs/>
          <w:sz w:val="24"/>
          <w:szCs w:val="24"/>
          <w:rtl/>
        </w:rPr>
        <w:t xml:space="preserve">از اين رو طرفداران انديشه خوش بينانه خواستند با الهام از اشعار ديگر حافظ به توجيه و تفسير اين بيت جنجال برانگيز حافظ كه در ظاهر دو مصرع آن با هم ناسازگار است; بپردازند. اينان دو توجيه ذيل را بيان كردند. </w:t>
      </w:r>
    </w:p>
    <w:p w:rsidR="00F16EE2" w:rsidRPr="00F16EE2" w:rsidRDefault="00F16EE2" w:rsidP="00F16EE2">
      <w:pPr>
        <w:bidi/>
        <w:spacing w:before="100" w:beforeAutospacing="1" w:after="100" w:afterAutospacing="1" w:line="240" w:lineRule="auto"/>
        <w:rPr>
          <w:rFonts w:ascii="Arabic Transparent" w:eastAsia="Times New Roman" w:hAnsi="Arabic Transparent" w:cs="Arabic Transparent"/>
          <w:b/>
          <w:bCs/>
          <w:sz w:val="24"/>
          <w:szCs w:val="24"/>
          <w:rtl/>
        </w:rPr>
      </w:pPr>
      <w:r w:rsidRPr="00F16EE2">
        <w:rPr>
          <w:rFonts w:ascii="Arabic Transparent" w:eastAsia="Times New Roman" w:hAnsi="Arabic Transparent" w:cs="Arabic Transparent"/>
          <w:b/>
          <w:bCs/>
          <w:sz w:val="24"/>
          <w:szCs w:val="24"/>
          <w:rtl/>
        </w:rPr>
        <w:t xml:space="preserve">الف - حمل "خطا" و "پوشش" به معناى خطاى ظاهرى و ابتدايى </w:t>
      </w:r>
    </w:p>
    <w:p w:rsidR="00F16EE2" w:rsidRPr="00F16EE2" w:rsidRDefault="00F16EE2" w:rsidP="00F16EE2">
      <w:pPr>
        <w:bidi/>
        <w:spacing w:before="100" w:beforeAutospacing="1" w:after="100" w:afterAutospacing="1" w:line="240" w:lineRule="auto"/>
        <w:rPr>
          <w:rFonts w:ascii="Arabic Transparent" w:eastAsia="Times New Roman" w:hAnsi="Arabic Transparent" w:cs="Arabic Transparent"/>
          <w:b/>
          <w:bCs/>
          <w:sz w:val="24"/>
          <w:szCs w:val="24"/>
          <w:rtl/>
        </w:rPr>
      </w:pPr>
      <w:r w:rsidRPr="00F16EE2">
        <w:rPr>
          <w:rFonts w:ascii="Arabic Transparent" w:eastAsia="Times New Roman" w:hAnsi="Arabic Transparent" w:cs="Arabic Transparent"/>
          <w:b/>
          <w:bCs/>
          <w:sz w:val="24"/>
          <w:szCs w:val="24"/>
          <w:rtl/>
        </w:rPr>
        <w:t xml:space="preserve">ب - حمل "خطا" و "پوشش" به معناى واقعى </w:t>
      </w:r>
    </w:p>
    <w:p w:rsidR="00F16EE2" w:rsidRPr="00F16EE2" w:rsidRDefault="00F16EE2" w:rsidP="00F16EE2">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F16EE2">
        <w:rPr>
          <w:rFonts w:ascii="Arabic Transparent" w:eastAsia="Times New Roman" w:hAnsi="Arabic Transparent" w:cs="Arabic Transparent"/>
          <w:b/>
          <w:bCs/>
          <w:sz w:val="27"/>
          <w:szCs w:val="27"/>
          <w:rtl/>
        </w:rPr>
        <w:t xml:space="preserve">الف) حمل خطا و پوشش به معناى ظاهرى </w:t>
      </w:r>
    </w:p>
    <w:p w:rsidR="00F16EE2" w:rsidRPr="00F16EE2" w:rsidRDefault="00F16EE2" w:rsidP="00F16EE2">
      <w:pPr>
        <w:bidi/>
        <w:spacing w:before="100" w:beforeAutospacing="1" w:after="100" w:afterAutospacing="1" w:line="240" w:lineRule="auto"/>
        <w:rPr>
          <w:rFonts w:ascii="Arabic Transparent" w:eastAsia="Times New Roman" w:hAnsi="Arabic Transparent" w:cs="Arabic Transparent"/>
          <w:b/>
          <w:bCs/>
          <w:sz w:val="24"/>
          <w:szCs w:val="24"/>
          <w:rtl/>
        </w:rPr>
      </w:pPr>
      <w:r w:rsidRPr="00F16EE2">
        <w:rPr>
          <w:rFonts w:ascii="Arabic Transparent" w:eastAsia="Times New Roman" w:hAnsi="Arabic Transparent" w:cs="Arabic Transparent"/>
          <w:b/>
          <w:bCs/>
          <w:sz w:val="24"/>
          <w:szCs w:val="24"/>
          <w:rtl/>
        </w:rPr>
        <w:t xml:space="preserve">مراد و مقصود از حمل خطا به ظاهرى اين است كه واقعا در دايره وجود هيچ كژى و خطايى يافت نمى‏شود و هرآنچه خطا چهره مى‏كند آن به ظاهر خطاست اما با بررسى تمام جوانب آن خواهيم يافت كه آن نيز در واقع خير است، پس با ديد عميق و عرفانى بايد خطاها را حمل بر نيكى و خير كرد و آنها را ناديده گرفت. </w:t>
      </w:r>
    </w:p>
    <w:p w:rsidR="00F16EE2" w:rsidRPr="00F16EE2" w:rsidRDefault="00F16EE2" w:rsidP="00F16EE2">
      <w:pPr>
        <w:bidi/>
        <w:spacing w:before="100" w:beforeAutospacing="1" w:after="100" w:afterAutospacing="1" w:line="240" w:lineRule="auto"/>
        <w:rPr>
          <w:rFonts w:ascii="Arabic Transparent" w:eastAsia="Times New Roman" w:hAnsi="Arabic Transparent" w:cs="Arabic Transparent"/>
          <w:b/>
          <w:bCs/>
          <w:sz w:val="24"/>
          <w:szCs w:val="24"/>
          <w:rtl/>
        </w:rPr>
      </w:pPr>
      <w:r w:rsidRPr="00F16EE2">
        <w:rPr>
          <w:rFonts w:ascii="Arabic Transparent" w:eastAsia="Times New Roman" w:hAnsi="Arabic Transparent" w:cs="Arabic Transparent"/>
          <w:b/>
          <w:bCs/>
          <w:sz w:val="24"/>
          <w:szCs w:val="24"/>
          <w:rtl/>
        </w:rPr>
        <w:t xml:space="preserve">حافظ در اين بيت در مقام تمجيد از پير و مراد خويش است ابتدا در مصرع اول راى پير خود را در يك عبارت كوتاه «خطا بر قلم صنع نرفت‏» گزارش مى‏كند، كه وى منكر رسوخ هر گونه خطا چه واقعى و چه ظاهرى در قلم صنع است. </w:t>
      </w:r>
    </w:p>
    <w:p w:rsidR="00F16EE2" w:rsidRPr="00F16EE2" w:rsidRDefault="00F16EE2" w:rsidP="00F16EE2">
      <w:pPr>
        <w:bidi/>
        <w:spacing w:before="100" w:beforeAutospacing="1" w:after="100" w:afterAutospacing="1" w:line="240" w:lineRule="auto"/>
        <w:rPr>
          <w:rFonts w:ascii="Arabic Transparent" w:eastAsia="Times New Roman" w:hAnsi="Arabic Transparent" w:cs="Arabic Transparent"/>
          <w:b/>
          <w:bCs/>
          <w:sz w:val="24"/>
          <w:szCs w:val="24"/>
          <w:rtl/>
        </w:rPr>
      </w:pPr>
      <w:r w:rsidRPr="00F16EE2">
        <w:rPr>
          <w:rFonts w:ascii="Arabic Transparent" w:eastAsia="Times New Roman" w:hAnsi="Arabic Transparent" w:cs="Arabic Transparent"/>
          <w:b/>
          <w:bCs/>
          <w:sz w:val="24"/>
          <w:szCs w:val="24"/>
          <w:rtl/>
        </w:rPr>
        <w:t xml:space="preserve">آنگاه در مصراع دوم در مقام تحسين خواجه خود به اين نكته تذكار مى‏دهد كه استاد وى حتى خطاهاى ظاهرى و اوليه را كه در نظر نخستين خطا و شر چهره مى‏كند; نيز منكر است و روى چنين خطاهايى را مى‏پوشاند و با ديد عرفانى آنها را كان لم يكن حساب مى‏كند. </w:t>
      </w:r>
    </w:p>
    <w:p w:rsidR="00F16EE2" w:rsidRPr="00F16EE2" w:rsidRDefault="00F16EE2" w:rsidP="00F16EE2">
      <w:pPr>
        <w:bidi/>
        <w:spacing w:before="100" w:beforeAutospacing="1" w:after="100" w:afterAutospacing="1" w:line="240" w:lineRule="auto"/>
        <w:rPr>
          <w:rFonts w:ascii="Arabic Transparent" w:eastAsia="Times New Roman" w:hAnsi="Arabic Transparent" w:cs="Arabic Transparent"/>
          <w:b/>
          <w:bCs/>
          <w:sz w:val="24"/>
          <w:szCs w:val="24"/>
          <w:rtl/>
        </w:rPr>
      </w:pPr>
      <w:r w:rsidRPr="00F16EE2">
        <w:rPr>
          <w:rFonts w:ascii="Arabic Transparent" w:eastAsia="Times New Roman" w:hAnsi="Arabic Transparent" w:cs="Arabic Transparent"/>
          <w:b/>
          <w:bCs/>
          <w:sz w:val="24"/>
          <w:szCs w:val="24"/>
          <w:rtl/>
        </w:rPr>
        <w:t xml:space="preserve">عبارت خود حافظ يعنى واژگان «آفرين‏» و «نظر پاك‏» اين تفسير را از بيت فوق تقويت مى‏كند، چرا كه اگر پير حافظ واقعا معتقد به وجود خطا در عالم بود اما آنها را به نوعى توجيه و يا مى‏پوشاند، ديگر نيازى به «آفرين‏» گفتن و توصيف نظر وى به «نظر پاك‏» نداشت. </w:t>
      </w:r>
    </w:p>
    <w:p w:rsidR="00F16EE2" w:rsidRPr="00F16EE2" w:rsidRDefault="00F16EE2" w:rsidP="00F16EE2">
      <w:pPr>
        <w:bidi/>
        <w:spacing w:before="100" w:beforeAutospacing="1" w:after="100" w:afterAutospacing="1" w:line="240" w:lineRule="auto"/>
        <w:rPr>
          <w:rFonts w:ascii="Arabic Transparent" w:eastAsia="Times New Roman" w:hAnsi="Arabic Transparent" w:cs="Arabic Transparent"/>
          <w:b/>
          <w:bCs/>
          <w:sz w:val="24"/>
          <w:szCs w:val="24"/>
          <w:rtl/>
        </w:rPr>
      </w:pPr>
      <w:r w:rsidRPr="00F16EE2">
        <w:rPr>
          <w:rFonts w:ascii="Arabic Transparent" w:eastAsia="Times New Roman" w:hAnsi="Arabic Transparent" w:cs="Arabic Transparent"/>
          <w:b/>
          <w:bCs/>
          <w:sz w:val="24"/>
          <w:szCs w:val="24"/>
          <w:rtl/>
        </w:rPr>
        <w:t xml:space="preserve">از اين دو نكته اخير يعنى تحسين پير و توصيف نظر وى به «نظر پاك‏»، راى و موضع خود حافظ نيز استنتاج مى‏شود. </w:t>
      </w:r>
    </w:p>
    <w:p w:rsidR="00F16EE2" w:rsidRPr="00F16EE2" w:rsidRDefault="00F16EE2" w:rsidP="00F16EE2">
      <w:pPr>
        <w:bidi/>
        <w:spacing w:before="100" w:beforeAutospacing="1" w:after="100" w:afterAutospacing="1" w:line="240" w:lineRule="auto"/>
        <w:rPr>
          <w:rFonts w:ascii="Arabic Transparent" w:eastAsia="Times New Roman" w:hAnsi="Arabic Transparent" w:cs="Arabic Transparent"/>
          <w:b/>
          <w:bCs/>
          <w:sz w:val="24"/>
          <w:szCs w:val="24"/>
          <w:rtl/>
        </w:rPr>
      </w:pPr>
      <w:r w:rsidRPr="00F16EE2">
        <w:rPr>
          <w:rFonts w:ascii="Arabic Transparent" w:eastAsia="Times New Roman" w:hAnsi="Arabic Transparent" w:cs="Arabic Transparent"/>
          <w:b/>
          <w:bCs/>
          <w:sz w:val="24"/>
          <w:szCs w:val="24"/>
          <w:rtl/>
        </w:rPr>
        <w:t xml:space="preserve">در اينجا به گزارش آراء بعضى موافقان اين تفسير مى‏پردازيم: </w:t>
      </w:r>
    </w:p>
    <w:p w:rsidR="00F16EE2" w:rsidRPr="00F16EE2" w:rsidRDefault="00F16EE2" w:rsidP="00F16EE2">
      <w:pPr>
        <w:bidi/>
        <w:spacing w:before="100" w:beforeAutospacing="1" w:after="100" w:afterAutospacing="1" w:line="240" w:lineRule="auto"/>
        <w:rPr>
          <w:rFonts w:ascii="Arabic Transparent" w:eastAsia="Times New Roman" w:hAnsi="Arabic Transparent" w:cs="Arabic Transparent"/>
          <w:b/>
          <w:bCs/>
          <w:sz w:val="24"/>
          <w:szCs w:val="24"/>
          <w:rtl/>
        </w:rPr>
      </w:pPr>
      <w:r w:rsidRPr="00F16EE2">
        <w:rPr>
          <w:rFonts w:ascii="Arabic Transparent" w:eastAsia="Times New Roman" w:hAnsi="Arabic Transparent" w:cs="Arabic Transparent"/>
          <w:b/>
          <w:bCs/>
          <w:sz w:val="24"/>
          <w:szCs w:val="24"/>
          <w:rtl/>
        </w:rPr>
        <w:t xml:space="preserve">محقق دوانى (830- 908 ه) </w:t>
      </w:r>
    </w:p>
    <w:p w:rsidR="00F16EE2" w:rsidRPr="00F16EE2" w:rsidRDefault="00F16EE2" w:rsidP="00F16EE2">
      <w:pPr>
        <w:bidi/>
        <w:spacing w:before="100" w:beforeAutospacing="1" w:after="100" w:afterAutospacing="1" w:line="240" w:lineRule="auto"/>
        <w:rPr>
          <w:rFonts w:ascii="Arabic Transparent" w:eastAsia="Times New Roman" w:hAnsi="Arabic Transparent" w:cs="Arabic Transparent"/>
          <w:b/>
          <w:bCs/>
          <w:sz w:val="24"/>
          <w:szCs w:val="24"/>
          <w:rtl/>
        </w:rPr>
      </w:pPr>
      <w:r w:rsidRPr="00F16EE2">
        <w:rPr>
          <w:rFonts w:ascii="Arabic Transparent" w:eastAsia="Times New Roman" w:hAnsi="Arabic Transparent" w:cs="Arabic Transparent"/>
          <w:b/>
          <w:bCs/>
          <w:sz w:val="24"/>
          <w:szCs w:val="24"/>
          <w:rtl/>
        </w:rPr>
        <w:t xml:space="preserve">وى بعد از تقسيم خطا و شر به بالذات و بالعرض (واقعى و ظاهرى) درباره بيت فوق مى‏گويد: </w:t>
      </w:r>
    </w:p>
    <w:p w:rsidR="00F16EE2" w:rsidRPr="00F16EE2" w:rsidRDefault="00F16EE2" w:rsidP="00F16EE2">
      <w:pPr>
        <w:bidi/>
        <w:spacing w:before="100" w:beforeAutospacing="1" w:after="100" w:afterAutospacing="1" w:line="240" w:lineRule="auto"/>
        <w:rPr>
          <w:rFonts w:ascii="Arabic Transparent" w:eastAsia="Times New Roman" w:hAnsi="Arabic Transparent" w:cs="Arabic Transparent"/>
          <w:b/>
          <w:bCs/>
          <w:sz w:val="24"/>
          <w:szCs w:val="24"/>
          <w:rtl/>
        </w:rPr>
      </w:pPr>
      <w:r w:rsidRPr="00F16EE2">
        <w:rPr>
          <w:rFonts w:ascii="Arabic Transparent" w:eastAsia="Times New Roman" w:hAnsi="Arabic Transparent" w:cs="Arabic Transparent"/>
          <w:b/>
          <w:bCs/>
          <w:sz w:val="24"/>
          <w:szCs w:val="24"/>
          <w:rtl/>
        </w:rPr>
        <w:lastRenderedPageBreak/>
        <w:t>«و چون در رضاى خداى تعالى قسم اول از شر راهى ندارد و در قسم دوم ارباب باطن شر بالعرض را بر خطا حمل ننموده، خير مى‏دانند [حافظ] مى‏گويد كه مرشد ما فرمود كه بر قلم حق تعالى خطايى واقع نشده، يعنى محض خير و عين ثواب بود، آفرين و صد تحسين بر نظر پاك خطا پوش او باد كه خطايى عارضى كه موجب غوايت‏ساده لوحان عالم صورت است منظور نداشته، محض خير و ثواب پنداشته والله اعلم.»</w:t>
      </w:r>
      <w:r w:rsidRPr="00F16EE2">
        <w:rPr>
          <w:rFonts w:ascii="Arabic Transparent" w:eastAsia="Times New Roman" w:hAnsi="Arabic Transparent" w:cs="Arabic Transparent"/>
          <w:b/>
          <w:bCs/>
          <w:sz w:val="24"/>
          <w:szCs w:val="24"/>
          <w:vertAlign w:val="superscript"/>
          <w:rtl/>
        </w:rPr>
        <w:t xml:space="preserve"> (13) </w:t>
      </w:r>
    </w:p>
    <w:p w:rsidR="00F16EE2" w:rsidRPr="00F16EE2" w:rsidRDefault="00F16EE2" w:rsidP="00F16EE2">
      <w:pPr>
        <w:bidi/>
        <w:spacing w:before="100" w:beforeAutospacing="1" w:after="100" w:afterAutospacing="1" w:line="240" w:lineRule="auto"/>
        <w:rPr>
          <w:rFonts w:ascii="Arabic Transparent" w:eastAsia="Times New Roman" w:hAnsi="Arabic Transparent" w:cs="Arabic Transparent"/>
          <w:b/>
          <w:bCs/>
          <w:sz w:val="24"/>
          <w:szCs w:val="24"/>
          <w:rtl/>
        </w:rPr>
      </w:pPr>
      <w:r w:rsidRPr="00F16EE2">
        <w:rPr>
          <w:rFonts w:ascii="Arabic Transparent" w:eastAsia="Times New Roman" w:hAnsi="Arabic Transparent" w:cs="Arabic Transparent"/>
          <w:b/>
          <w:bCs/>
          <w:sz w:val="24"/>
          <w:szCs w:val="24"/>
          <w:rtl/>
        </w:rPr>
        <w:t xml:space="preserve">محقق دوانى آنگاه در پاسخ به ناسازگارى ظاهرى بين دو مصرع مى‏گويد: </w:t>
      </w:r>
    </w:p>
    <w:p w:rsidR="00F16EE2" w:rsidRPr="00F16EE2" w:rsidRDefault="00F16EE2" w:rsidP="00F16EE2">
      <w:pPr>
        <w:bidi/>
        <w:spacing w:before="100" w:beforeAutospacing="1" w:after="100" w:afterAutospacing="1" w:line="240" w:lineRule="auto"/>
        <w:rPr>
          <w:rFonts w:ascii="Arabic Transparent" w:eastAsia="Times New Roman" w:hAnsi="Arabic Transparent" w:cs="Arabic Transparent"/>
          <w:b/>
          <w:bCs/>
          <w:sz w:val="24"/>
          <w:szCs w:val="24"/>
          <w:rtl/>
        </w:rPr>
      </w:pPr>
      <w:r w:rsidRPr="00F16EE2">
        <w:rPr>
          <w:rFonts w:ascii="Arabic Transparent" w:eastAsia="Times New Roman" w:hAnsi="Arabic Transparent" w:cs="Arabic Transparent"/>
          <w:b/>
          <w:bCs/>
          <w:sz w:val="24"/>
          <w:szCs w:val="24"/>
          <w:rtl/>
        </w:rPr>
        <w:t xml:space="preserve">«اين كه بعضى‏ها بين دو مصراع منافات مى‏بينند و مى‏گويند كه از اولى چنين فهميده مى‏شود كه خطايى نيست و از دومى چنين فهميده مى‏شود كه خطايى هست و نظر پير آن را پوشيده است، جوابش اين است كه مراد خطايى است كه در نظر قاصران مى‏نمايد نه خطاى واقعى، و به همين دليل است كه صفت پاك را براى نظر آورده، يعنى نظرى كه اشيا را چنانكه هست مى‏بيند اگر خطا در واقع بود و نظر پير آن را نمى‏ديد، ديگر شايسته صفت پاك نبود.» </w:t>
      </w:r>
    </w:p>
    <w:p w:rsidR="00F16EE2" w:rsidRPr="00F16EE2" w:rsidRDefault="00F16EE2" w:rsidP="00F16EE2">
      <w:pPr>
        <w:bidi/>
        <w:spacing w:before="100" w:beforeAutospacing="1" w:after="100" w:afterAutospacing="1" w:line="240" w:lineRule="auto"/>
        <w:rPr>
          <w:rFonts w:ascii="Arabic Transparent" w:eastAsia="Times New Roman" w:hAnsi="Arabic Transparent" w:cs="Arabic Transparent"/>
          <w:b/>
          <w:bCs/>
          <w:sz w:val="24"/>
          <w:szCs w:val="24"/>
          <w:rtl/>
        </w:rPr>
      </w:pPr>
      <w:r w:rsidRPr="00F16EE2">
        <w:rPr>
          <w:rFonts w:ascii="Arabic Transparent" w:eastAsia="Times New Roman" w:hAnsi="Arabic Transparent" w:cs="Arabic Transparent"/>
          <w:b/>
          <w:bCs/>
          <w:sz w:val="24"/>
          <w:szCs w:val="24"/>
          <w:rtl/>
        </w:rPr>
        <w:t xml:space="preserve">صاحب مدار الافاضل </w:t>
      </w:r>
    </w:p>
    <w:p w:rsidR="00F16EE2" w:rsidRPr="00F16EE2" w:rsidRDefault="00F16EE2" w:rsidP="00F16EE2">
      <w:pPr>
        <w:bidi/>
        <w:spacing w:before="100" w:beforeAutospacing="1" w:after="100" w:afterAutospacing="1" w:line="240" w:lineRule="auto"/>
        <w:rPr>
          <w:rFonts w:ascii="Arabic Transparent" w:eastAsia="Times New Roman" w:hAnsi="Arabic Transparent" w:cs="Arabic Transparent"/>
          <w:b/>
          <w:bCs/>
          <w:sz w:val="24"/>
          <w:szCs w:val="24"/>
          <w:rtl/>
        </w:rPr>
      </w:pPr>
      <w:r w:rsidRPr="00F16EE2">
        <w:rPr>
          <w:rFonts w:ascii="Arabic Transparent" w:eastAsia="Times New Roman" w:hAnsi="Arabic Transparent" w:cs="Arabic Transparent"/>
          <w:b/>
          <w:bCs/>
          <w:sz w:val="24"/>
          <w:szCs w:val="24"/>
          <w:rtl/>
        </w:rPr>
        <w:t>«معناى بيت چنين باشد كه پير ما گفت كه خطا بر قلم صنع ايزدى نرفته است و هر چه بر آن قلم رفته است، همه بر نهج عدالت و صواب است، آفرين بر نظر پاك او كه آنچه به مقتضاى بشريت‏خطا در چشم نشيند آن را به عين بصيرت صواب مى‏بيند، يعنى پير كامل بر حق واصل وجود مطلق كه غير نمى‏بيند و غير در چشمش نمى‏نشيند، مريد را از صدور خطا معذور مى‏دارد.»</w:t>
      </w:r>
      <w:r w:rsidRPr="00F16EE2">
        <w:rPr>
          <w:rFonts w:ascii="Arabic Transparent" w:eastAsia="Times New Roman" w:hAnsi="Arabic Transparent" w:cs="Arabic Transparent"/>
          <w:b/>
          <w:bCs/>
          <w:sz w:val="24"/>
          <w:szCs w:val="24"/>
          <w:vertAlign w:val="superscript"/>
          <w:rtl/>
        </w:rPr>
        <w:t xml:space="preserve"> (14) </w:t>
      </w:r>
    </w:p>
    <w:p w:rsidR="00F16EE2" w:rsidRPr="00F16EE2" w:rsidRDefault="00F16EE2" w:rsidP="00F16EE2">
      <w:pPr>
        <w:bidi/>
        <w:spacing w:before="100" w:beforeAutospacing="1" w:after="100" w:afterAutospacing="1" w:line="240" w:lineRule="auto"/>
        <w:rPr>
          <w:rFonts w:ascii="Arabic Transparent" w:eastAsia="Times New Roman" w:hAnsi="Arabic Transparent" w:cs="Arabic Transparent"/>
          <w:b/>
          <w:bCs/>
          <w:sz w:val="24"/>
          <w:szCs w:val="24"/>
          <w:rtl/>
        </w:rPr>
      </w:pPr>
      <w:r w:rsidRPr="00F16EE2">
        <w:rPr>
          <w:rFonts w:ascii="Arabic Transparent" w:eastAsia="Times New Roman" w:hAnsi="Arabic Transparent" w:cs="Arabic Transparent"/>
          <w:b/>
          <w:bCs/>
          <w:sz w:val="24"/>
          <w:szCs w:val="24"/>
          <w:rtl/>
        </w:rPr>
        <w:t xml:space="preserve">محمد دارابى (متوفاى قرن 11 هجرى) </w:t>
      </w:r>
    </w:p>
    <w:p w:rsidR="00F16EE2" w:rsidRPr="00F16EE2" w:rsidRDefault="00F16EE2" w:rsidP="00F16EE2">
      <w:pPr>
        <w:bidi/>
        <w:spacing w:before="100" w:beforeAutospacing="1" w:after="100" w:afterAutospacing="1" w:line="240" w:lineRule="auto"/>
        <w:rPr>
          <w:rFonts w:ascii="Arabic Transparent" w:eastAsia="Times New Roman" w:hAnsi="Arabic Transparent" w:cs="Arabic Transparent"/>
          <w:b/>
          <w:bCs/>
          <w:sz w:val="24"/>
          <w:szCs w:val="24"/>
          <w:rtl/>
        </w:rPr>
      </w:pPr>
      <w:r w:rsidRPr="00F16EE2">
        <w:rPr>
          <w:rFonts w:ascii="Arabic Transparent" w:eastAsia="Times New Roman" w:hAnsi="Arabic Transparent" w:cs="Arabic Transparent"/>
          <w:b/>
          <w:bCs/>
          <w:sz w:val="24"/>
          <w:szCs w:val="24"/>
          <w:rtl/>
        </w:rPr>
        <w:t xml:space="preserve">وى در تبيين بيت فوق دو توجيه و احتمال مى‏دهد و در توضيح تفسير دوم خود مى‏نويسد: </w:t>
      </w:r>
    </w:p>
    <w:p w:rsidR="00F16EE2" w:rsidRPr="00F16EE2" w:rsidRDefault="00F16EE2" w:rsidP="00F16EE2">
      <w:pPr>
        <w:bidi/>
        <w:spacing w:before="100" w:beforeAutospacing="1" w:after="100" w:afterAutospacing="1" w:line="240" w:lineRule="auto"/>
        <w:rPr>
          <w:rFonts w:ascii="Arabic Transparent" w:eastAsia="Times New Roman" w:hAnsi="Arabic Transparent" w:cs="Arabic Transparent"/>
          <w:b/>
          <w:bCs/>
          <w:sz w:val="24"/>
          <w:szCs w:val="24"/>
          <w:rtl/>
        </w:rPr>
      </w:pPr>
      <w:r w:rsidRPr="00F16EE2">
        <w:rPr>
          <w:rFonts w:ascii="Arabic Transparent" w:eastAsia="Times New Roman" w:hAnsi="Arabic Transparent" w:cs="Arabic Transparent"/>
          <w:b/>
          <w:bCs/>
          <w:sz w:val="24"/>
          <w:szCs w:val="24"/>
          <w:rtl/>
        </w:rPr>
        <w:t>«و ثانيا اين كه بگوييم كه «نظر خطاپوش‏» يعنى خطا را نمى‏بيند، از اين جهت است كه خطا نيست و اين در حكم قضيه سالبه است، و صدق سالبه مستلزم وجود موضوع نيست، چه تواند بود كه صدقش به واسطه عدم موضوع باشد، مثل اين كه بگوييم عنقا طائر نيست; يا اينكه موضوع باشد و محمول از او مسلوب باشد، همچون انسان حجر نيست و خطاپوش در اين مقام از قبيل اول است، يعنى در واقع چون خطا نيست، نظر پير و مرشد مطابق با واقع كتاب صنع را مطالعه مى‏فرمايد و چنانكه خالى از خطاست او نيز خالى از خطا مى‏بيند.»</w:t>
      </w:r>
      <w:r w:rsidRPr="00F16EE2">
        <w:rPr>
          <w:rFonts w:ascii="Arabic Transparent" w:eastAsia="Times New Roman" w:hAnsi="Arabic Transparent" w:cs="Arabic Transparent"/>
          <w:b/>
          <w:bCs/>
          <w:sz w:val="24"/>
          <w:szCs w:val="24"/>
          <w:vertAlign w:val="superscript"/>
          <w:rtl/>
        </w:rPr>
        <w:t xml:space="preserve"> (15) </w:t>
      </w:r>
    </w:p>
    <w:p w:rsidR="00F16EE2" w:rsidRPr="00F16EE2" w:rsidRDefault="00F16EE2" w:rsidP="00F16EE2">
      <w:pPr>
        <w:bidi/>
        <w:spacing w:before="100" w:beforeAutospacing="1" w:after="100" w:afterAutospacing="1" w:line="240" w:lineRule="auto"/>
        <w:rPr>
          <w:rFonts w:ascii="Arabic Transparent" w:eastAsia="Times New Roman" w:hAnsi="Arabic Transparent" w:cs="Arabic Transparent"/>
          <w:b/>
          <w:bCs/>
          <w:sz w:val="24"/>
          <w:szCs w:val="24"/>
          <w:rtl/>
        </w:rPr>
      </w:pPr>
      <w:r w:rsidRPr="00F16EE2">
        <w:rPr>
          <w:rFonts w:ascii="Arabic Transparent" w:eastAsia="Times New Roman" w:hAnsi="Arabic Transparent" w:cs="Arabic Transparent"/>
          <w:b/>
          <w:bCs/>
          <w:sz w:val="24"/>
          <w:szCs w:val="24"/>
          <w:rtl/>
        </w:rPr>
        <w:t xml:space="preserve">دارابى در ادامه كلام خود بيت ديگر حافظ يعنى: </w:t>
      </w:r>
    </w:p>
    <w:p w:rsidR="00F16EE2" w:rsidRPr="00F16EE2" w:rsidRDefault="00F16EE2" w:rsidP="00F16EE2">
      <w:pPr>
        <w:bidi/>
        <w:spacing w:before="100" w:beforeAutospacing="1" w:after="100" w:afterAutospacing="1" w:line="240" w:lineRule="auto"/>
        <w:rPr>
          <w:rFonts w:ascii="Arabic Transparent" w:eastAsia="Times New Roman" w:hAnsi="Arabic Transparent" w:cs="Arabic Transparent"/>
          <w:b/>
          <w:bCs/>
          <w:sz w:val="24"/>
          <w:szCs w:val="24"/>
          <w:rtl/>
        </w:rPr>
      </w:pPr>
      <w:r w:rsidRPr="00F16EE2">
        <w:rPr>
          <w:rFonts w:ascii="Arabic Transparent" w:eastAsia="Times New Roman" w:hAnsi="Arabic Transparent" w:cs="Arabic Transparent"/>
          <w:b/>
          <w:bCs/>
          <w:sz w:val="24"/>
          <w:szCs w:val="24"/>
          <w:rtl/>
        </w:rPr>
        <w:t xml:space="preserve">كمال سر محبت‏ببين نه نقص گناه كه هر كه بى هنر افتد نظر به عيب كند </w:t>
      </w:r>
    </w:p>
    <w:p w:rsidR="00F16EE2" w:rsidRPr="00F16EE2" w:rsidRDefault="00F16EE2" w:rsidP="00F16EE2">
      <w:pPr>
        <w:bidi/>
        <w:spacing w:before="100" w:beforeAutospacing="1" w:after="100" w:afterAutospacing="1" w:line="240" w:lineRule="auto"/>
        <w:rPr>
          <w:rFonts w:ascii="Arabic Transparent" w:eastAsia="Times New Roman" w:hAnsi="Arabic Transparent" w:cs="Arabic Transparent"/>
          <w:b/>
          <w:bCs/>
          <w:sz w:val="24"/>
          <w:szCs w:val="24"/>
          <w:rtl/>
        </w:rPr>
      </w:pPr>
      <w:r w:rsidRPr="00F16EE2">
        <w:rPr>
          <w:rFonts w:ascii="Arabic Transparent" w:eastAsia="Times New Roman" w:hAnsi="Arabic Transparent" w:cs="Arabic Transparent"/>
          <w:b/>
          <w:bCs/>
          <w:sz w:val="24"/>
          <w:szCs w:val="24"/>
          <w:rtl/>
        </w:rPr>
        <w:t xml:space="preserve">را مؤيد نظر و تفسير خود ذكر مى‏كند و معتقد است كه: كلمه خطا در مصراع دوم مقصود خطا از نظر كوته‏بينان است نه خطاى واقعى، به مصداق اين بيت (هرچيزى كه هست آنچنان مى‏بايد آن چيزى كه آنچنان نمى‏بايد نيست.) </w:t>
      </w:r>
    </w:p>
    <w:p w:rsidR="00F16EE2" w:rsidRPr="00F16EE2" w:rsidRDefault="00F16EE2" w:rsidP="00F16EE2">
      <w:pPr>
        <w:bidi/>
        <w:spacing w:before="100" w:beforeAutospacing="1" w:after="100" w:afterAutospacing="1" w:line="240" w:lineRule="auto"/>
        <w:rPr>
          <w:rFonts w:ascii="Arabic Transparent" w:eastAsia="Times New Roman" w:hAnsi="Arabic Transparent" w:cs="Arabic Transparent"/>
          <w:b/>
          <w:bCs/>
          <w:sz w:val="24"/>
          <w:szCs w:val="24"/>
          <w:rtl/>
        </w:rPr>
      </w:pPr>
      <w:r w:rsidRPr="00F16EE2">
        <w:rPr>
          <w:rFonts w:ascii="Arabic Transparent" w:eastAsia="Times New Roman" w:hAnsi="Arabic Transparent" w:cs="Arabic Transparent"/>
          <w:b/>
          <w:bCs/>
          <w:sz w:val="24"/>
          <w:szCs w:val="24"/>
          <w:rtl/>
        </w:rPr>
        <w:t xml:space="preserve">سودى (متوفاى سده دهم هجرى) </w:t>
      </w:r>
    </w:p>
    <w:p w:rsidR="00F16EE2" w:rsidRPr="00F16EE2" w:rsidRDefault="00F16EE2" w:rsidP="00F16EE2">
      <w:pPr>
        <w:bidi/>
        <w:spacing w:before="100" w:beforeAutospacing="1" w:after="100" w:afterAutospacing="1" w:line="240" w:lineRule="auto"/>
        <w:rPr>
          <w:rFonts w:ascii="Arabic Transparent" w:eastAsia="Times New Roman" w:hAnsi="Arabic Transparent" w:cs="Arabic Transparent"/>
          <w:b/>
          <w:bCs/>
          <w:sz w:val="24"/>
          <w:szCs w:val="24"/>
          <w:rtl/>
        </w:rPr>
      </w:pPr>
      <w:r w:rsidRPr="00F16EE2">
        <w:rPr>
          <w:rFonts w:ascii="Arabic Transparent" w:eastAsia="Times New Roman" w:hAnsi="Arabic Transparent" w:cs="Arabic Transparent"/>
          <w:b/>
          <w:bCs/>
          <w:sz w:val="24"/>
          <w:szCs w:val="24"/>
          <w:rtl/>
        </w:rPr>
        <w:t>«پير ما گفت‏خطا بر قلم صنع نرفت: يعنى قلم صنع خطا نمى‏كند، يعنى هر كارى كه من مى‏كنم در دفتر قضا و قدر نوشته شده و كارهاى من در لوح محفوظ همان است كه مطابق دفتر قضا و قدر ثبت‏شده است، هر كارى كه از من سر بزند قبلا در لوح محفوظ مكتوب و در دفتر قضا و قدر ثبت‏شده است پس اعمال من اختيارى نيست‏بلكه به امر خداوند است و هر كارى كه به امر خداوند باشد عين صواب است... خطا پوش كنايه از انكار خطاست.»</w:t>
      </w:r>
      <w:r w:rsidRPr="00F16EE2">
        <w:rPr>
          <w:rFonts w:ascii="Arabic Transparent" w:eastAsia="Times New Roman" w:hAnsi="Arabic Transparent" w:cs="Arabic Transparent"/>
          <w:b/>
          <w:bCs/>
          <w:sz w:val="24"/>
          <w:szCs w:val="24"/>
          <w:vertAlign w:val="superscript"/>
          <w:rtl/>
        </w:rPr>
        <w:t xml:space="preserve"> (16) </w:t>
      </w:r>
    </w:p>
    <w:p w:rsidR="00F16EE2" w:rsidRPr="00F16EE2" w:rsidRDefault="00F16EE2" w:rsidP="00F16EE2">
      <w:pPr>
        <w:bidi/>
        <w:spacing w:before="100" w:beforeAutospacing="1" w:after="100" w:afterAutospacing="1" w:line="240" w:lineRule="auto"/>
        <w:rPr>
          <w:rFonts w:ascii="Arabic Transparent" w:eastAsia="Times New Roman" w:hAnsi="Arabic Transparent" w:cs="Arabic Transparent"/>
          <w:b/>
          <w:bCs/>
          <w:sz w:val="24"/>
          <w:szCs w:val="24"/>
          <w:rtl/>
        </w:rPr>
      </w:pPr>
      <w:r w:rsidRPr="00F16EE2">
        <w:rPr>
          <w:rFonts w:ascii="Arabic Transparent" w:eastAsia="Times New Roman" w:hAnsi="Arabic Transparent" w:cs="Arabic Transparent"/>
          <w:b/>
          <w:bCs/>
          <w:sz w:val="24"/>
          <w:szCs w:val="24"/>
          <w:rtl/>
        </w:rPr>
        <w:t xml:space="preserve">مولانا بدرالدين </w:t>
      </w:r>
    </w:p>
    <w:p w:rsidR="00F16EE2" w:rsidRPr="00F16EE2" w:rsidRDefault="00F16EE2" w:rsidP="00F16EE2">
      <w:pPr>
        <w:bidi/>
        <w:spacing w:before="100" w:beforeAutospacing="1" w:after="100" w:afterAutospacing="1" w:line="240" w:lineRule="auto"/>
        <w:rPr>
          <w:rFonts w:ascii="Arabic Transparent" w:eastAsia="Times New Roman" w:hAnsi="Arabic Transparent" w:cs="Arabic Transparent"/>
          <w:b/>
          <w:bCs/>
          <w:sz w:val="24"/>
          <w:szCs w:val="24"/>
          <w:rtl/>
        </w:rPr>
      </w:pPr>
      <w:r w:rsidRPr="00F16EE2">
        <w:rPr>
          <w:rFonts w:ascii="Arabic Transparent" w:eastAsia="Times New Roman" w:hAnsi="Arabic Transparent" w:cs="Arabic Transparent"/>
          <w:b/>
          <w:bCs/>
          <w:sz w:val="24"/>
          <w:szCs w:val="24"/>
          <w:rtl/>
        </w:rPr>
        <w:lastRenderedPageBreak/>
        <w:t>«معنا آن است كه آنچه حق سبحانه در وجود آورد از خير و شر، نفع و ضرر، همه به اقتضاى عدالت‏بى‏خطاست و اين كه خطا نمايان مى‏شود از كوته‏بينى ماست از آن جهت كه از ما صادر مى‏شود و معناى بيت نيز اين چنين باشد، يعنى پير ما گفت كه خطا در قلم صنع ايزدى نرفته همه بر نهج عدالت و صواب است هر چه از قلم رفته آفرين بر نظر پاك او كه آنچه به مقتضاى بشرى خطا در چشم نشيند آن را به عين بصيرت غير از او در وجود نيست.»</w:t>
      </w:r>
      <w:r w:rsidRPr="00F16EE2">
        <w:rPr>
          <w:rFonts w:ascii="Arabic Transparent" w:eastAsia="Times New Roman" w:hAnsi="Arabic Transparent" w:cs="Arabic Transparent"/>
          <w:b/>
          <w:bCs/>
          <w:sz w:val="24"/>
          <w:szCs w:val="24"/>
          <w:vertAlign w:val="superscript"/>
          <w:rtl/>
        </w:rPr>
        <w:t xml:space="preserve"> (17) </w:t>
      </w:r>
    </w:p>
    <w:p w:rsidR="00F16EE2" w:rsidRPr="00F16EE2" w:rsidRDefault="00F16EE2" w:rsidP="00F16EE2">
      <w:pPr>
        <w:bidi/>
        <w:spacing w:before="100" w:beforeAutospacing="1" w:after="100" w:afterAutospacing="1" w:line="240" w:lineRule="auto"/>
        <w:rPr>
          <w:rFonts w:ascii="Arabic Transparent" w:eastAsia="Times New Roman" w:hAnsi="Arabic Transparent" w:cs="Arabic Transparent"/>
          <w:b/>
          <w:bCs/>
          <w:sz w:val="24"/>
          <w:szCs w:val="24"/>
          <w:rtl/>
        </w:rPr>
      </w:pPr>
      <w:r w:rsidRPr="00F16EE2">
        <w:rPr>
          <w:rFonts w:ascii="Arabic Transparent" w:eastAsia="Times New Roman" w:hAnsi="Arabic Transparent" w:cs="Arabic Transparent"/>
          <w:b/>
          <w:bCs/>
          <w:sz w:val="24"/>
          <w:szCs w:val="24"/>
          <w:rtl/>
        </w:rPr>
        <w:t xml:space="preserve">آنگاه بدرالدين با استناد به اين كه مراد از خطا در مصراع دوم خطاى موجود در نظر قاصران و كوته‏بينان است نه خطاى واقعى; به پاسخ مخالفان مى‏پردازد. </w:t>
      </w:r>
    </w:p>
    <w:p w:rsidR="00F16EE2" w:rsidRPr="00F16EE2" w:rsidRDefault="00F16EE2" w:rsidP="00F16EE2">
      <w:pPr>
        <w:bidi/>
        <w:spacing w:before="100" w:beforeAutospacing="1" w:after="100" w:afterAutospacing="1" w:line="240" w:lineRule="auto"/>
        <w:rPr>
          <w:rFonts w:ascii="Arabic Transparent" w:eastAsia="Times New Roman" w:hAnsi="Arabic Transparent" w:cs="Arabic Transparent"/>
          <w:b/>
          <w:bCs/>
          <w:sz w:val="24"/>
          <w:szCs w:val="24"/>
          <w:rtl/>
        </w:rPr>
      </w:pPr>
      <w:r w:rsidRPr="00F16EE2">
        <w:rPr>
          <w:rFonts w:ascii="Arabic Transparent" w:eastAsia="Times New Roman" w:hAnsi="Arabic Transparent" w:cs="Arabic Transparent"/>
          <w:b/>
          <w:bCs/>
          <w:sz w:val="24"/>
          <w:szCs w:val="24"/>
          <w:rtl/>
        </w:rPr>
        <w:t xml:space="preserve">مولانا سيد محمد صاقعلى لكهنودى </w:t>
      </w:r>
    </w:p>
    <w:p w:rsidR="00F16EE2" w:rsidRPr="00F16EE2" w:rsidRDefault="00F16EE2" w:rsidP="00F16EE2">
      <w:pPr>
        <w:bidi/>
        <w:spacing w:before="100" w:beforeAutospacing="1" w:after="100" w:afterAutospacing="1" w:line="240" w:lineRule="auto"/>
        <w:rPr>
          <w:rFonts w:ascii="Arabic Transparent" w:eastAsia="Times New Roman" w:hAnsi="Arabic Transparent" w:cs="Arabic Transparent"/>
          <w:b/>
          <w:bCs/>
          <w:sz w:val="24"/>
          <w:szCs w:val="24"/>
          <w:rtl/>
        </w:rPr>
      </w:pPr>
      <w:r w:rsidRPr="00F16EE2">
        <w:rPr>
          <w:rFonts w:ascii="Arabic Transparent" w:eastAsia="Times New Roman" w:hAnsi="Arabic Transparent" w:cs="Arabic Transparent"/>
          <w:b/>
          <w:bCs/>
          <w:sz w:val="24"/>
          <w:szCs w:val="24"/>
          <w:rtl/>
        </w:rPr>
        <w:t>«آنچه حق سبحانه تعالى در وجود پرورده از نفع و ضرر و خير و شر همه به اقتضاى عدالت‏بى‏خطاست و اين كه خطا نموده مى‏شود از كوته بينى ماست و از آن جهت كه از ما صدور مى‏يابد عدالت مى‏تابد.»</w:t>
      </w:r>
      <w:r w:rsidRPr="00F16EE2">
        <w:rPr>
          <w:rFonts w:ascii="Arabic Transparent" w:eastAsia="Times New Roman" w:hAnsi="Arabic Transparent" w:cs="Arabic Transparent"/>
          <w:b/>
          <w:bCs/>
          <w:sz w:val="24"/>
          <w:szCs w:val="24"/>
          <w:vertAlign w:val="superscript"/>
          <w:rtl/>
        </w:rPr>
        <w:t xml:space="preserve"> (18) </w:t>
      </w:r>
    </w:p>
    <w:p w:rsidR="00F16EE2" w:rsidRPr="00F16EE2" w:rsidRDefault="00F16EE2" w:rsidP="00F16EE2">
      <w:pPr>
        <w:bidi/>
        <w:spacing w:before="100" w:beforeAutospacing="1" w:after="100" w:afterAutospacing="1" w:line="240" w:lineRule="auto"/>
        <w:rPr>
          <w:rFonts w:ascii="Arabic Transparent" w:eastAsia="Times New Roman" w:hAnsi="Arabic Transparent" w:cs="Arabic Transparent"/>
          <w:b/>
          <w:bCs/>
          <w:sz w:val="24"/>
          <w:szCs w:val="24"/>
          <w:rtl/>
        </w:rPr>
      </w:pPr>
      <w:r w:rsidRPr="00F16EE2">
        <w:rPr>
          <w:rFonts w:ascii="Arabic Transparent" w:eastAsia="Times New Roman" w:hAnsi="Arabic Transparent" w:cs="Arabic Transparent"/>
          <w:b/>
          <w:bCs/>
          <w:sz w:val="24"/>
          <w:szCs w:val="24"/>
          <w:rtl/>
        </w:rPr>
        <w:t xml:space="preserve">اين شارح محقق در ادامه سخن خود در حل بيت فوق و پاسخ به اشكالات بسط كلام مى‏دهد كه گزارش آنها از حوصله اين نوشتار خارج است، اما نكته‏اى كه از بررسى و مقايسه شرح اين شارح با شرح ديوان بدرالدين دستگير مى‏شود نقل و اقتباساتى است كه صورت گرفته است و به نظر مى‏رسد اين شيوه در سده‏هاى پيشين بدون ذكر منبع رايج‏بود. </w:t>
      </w:r>
    </w:p>
    <w:p w:rsidR="00F16EE2" w:rsidRPr="00F16EE2" w:rsidRDefault="00F16EE2" w:rsidP="00F16EE2">
      <w:pPr>
        <w:bidi/>
        <w:spacing w:before="100" w:beforeAutospacing="1" w:after="100" w:afterAutospacing="1" w:line="240" w:lineRule="auto"/>
        <w:rPr>
          <w:rFonts w:ascii="Arabic Transparent" w:eastAsia="Times New Roman" w:hAnsi="Arabic Transparent" w:cs="Arabic Transparent"/>
          <w:b/>
          <w:bCs/>
          <w:sz w:val="24"/>
          <w:szCs w:val="24"/>
          <w:rtl/>
        </w:rPr>
      </w:pPr>
      <w:r w:rsidRPr="00F16EE2">
        <w:rPr>
          <w:rFonts w:ascii="Arabic Transparent" w:eastAsia="Times New Roman" w:hAnsi="Arabic Transparent" w:cs="Arabic Transparent"/>
          <w:b/>
          <w:bCs/>
          <w:sz w:val="24"/>
          <w:szCs w:val="24"/>
          <w:rtl/>
        </w:rPr>
        <w:t xml:space="preserve">ملاشمسا گيلانى </w:t>
      </w:r>
    </w:p>
    <w:p w:rsidR="00F16EE2" w:rsidRPr="00F16EE2" w:rsidRDefault="00F16EE2" w:rsidP="00F16EE2">
      <w:pPr>
        <w:bidi/>
        <w:spacing w:before="100" w:beforeAutospacing="1" w:after="100" w:afterAutospacing="1" w:line="240" w:lineRule="auto"/>
        <w:rPr>
          <w:rFonts w:ascii="Arabic Transparent" w:eastAsia="Times New Roman" w:hAnsi="Arabic Transparent" w:cs="Arabic Transparent"/>
          <w:b/>
          <w:bCs/>
          <w:sz w:val="24"/>
          <w:szCs w:val="24"/>
          <w:rtl/>
        </w:rPr>
      </w:pPr>
      <w:r w:rsidRPr="00F16EE2">
        <w:rPr>
          <w:rFonts w:ascii="Arabic Transparent" w:eastAsia="Times New Roman" w:hAnsi="Arabic Transparent" w:cs="Arabic Transparent"/>
          <w:b/>
          <w:bCs/>
          <w:sz w:val="24"/>
          <w:szCs w:val="24"/>
          <w:rtl/>
        </w:rPr>
        <w:t xml:space="preserve">وى كه از تلاميذ ميرداماد است‏با تشبيه بيت‏حافظ به بيت ذيل ملاى رومى </w:t>
      </w:r>
    </w:p>
    <w:p w:rsidR="00F16EE2" w:rsidRPr="00F16EE2" w:rsidRDefault="00F16EE2" w:rsidP="00F16EE2">
      <w:pPr>
        <w:bidi/>
        <w:spacing w:before="100" w:beforeAutospacing="1" w:after="100" w:afterAutospacing="1" w:line="240" w:lineRule="auto"/>
        <w:rPr>
          <w:rFonts w:ascii="Arabic Transparent" w:eastAsia="Times New Roman" w:hAnsi="Arabic Transparent" w:cs="Arabic Transparent"/>
          <w:b/>
          <w:bCs/>
          <w:sz w:val="24"/>
          <w:szCs w:val="24"/>
          <w:rtl/>
        </w:rPr>
      </w:pPr>
      <w:r w:rsidRPr="00F16EE2">
        <w:rPr>
          <w:rFonts w:ascii="Arabic Transparent" w:eastAsia="Times New Roman" w:hAnsi="Arabic Transparent" w:cs="Arabic Transparent"/>
          <w:b/>
          <w:bCs/>
          <w:sz w:val="24"/>
          <w:szCs w:val="24"/>
          <w:rtl/>
        </w:rPr>
        <w:t xml:space="preserve">نظر پاك اين چنين بيند نازنين جمله نازنين بيند </w:t>
      </w:r>
    </w:p>
    <w:p w:rsidR="00F16EE2" w:rsidRPr="00F16EE2" w:rsidRDefault="00F16EE2" w:rsidP="00F16EE2">
      <w:pPr>
        <w:bidi/>
        <w:spacing w:before="100" w:beforeAutospacing="1" w:after="100" w:afterAutospacing="1" w:line="240" w:lineRule="auto"/>
        <w:rPr>
          <w:rFonts w:ascii="Arabic Transparent" w:eastAsia="Times New Roman" w:hAnsi="Arabic Transparent" w:cs="Arabic Transparent"/>
          <w:b/>
          <w:bCs/>
          <w:sz w:val="24"/>
          <w:szCs w:val="24"/>
          <w:rtl/>
        </w:rPr>
      </w:pPr>
      <w:r w:rsidRPr="00F16EE2">
        <w:rPr>
          <w:rFonts w:ascii="Arabic Transparent" w:eastAsia="Times New Roman" w:hAnsi="Arabic Transparent" w:cs="Arabic Transparent"/>
          <w:b/>
          <w:bCs/>
          <w:sz w:val="24"/>
          <w:szCs w:val="24"/>
          <w:rtl/>
        </w:rPr>
        <w:t xml:space="preserve">مى‏گويد: </w:t>
      </w:r>
    </w:p>
    <w:p w:rsidR="00F16EE2" w:rsidRPr="00F16EE2" w:rsidRDefault="00F16EE2" w:rsidP="00F16EE2">
      <w:pPr>
        <w:bidi/>
        <w:spacing w:before="100" w:beforeAutospacing="1" w:after="100" w:afterAutospacing="1" w:line="240" w:lineRule="auto"/>
        <w:rPr>
          <w:rFonts w:ascii="Arabic Transparent" w:eastAsia="Times New Roman" w:hAnsi="Arabic Transparent" w:cs="Arabic Transparent"/>
          <w:b/>
          <w:bCs/>
          <w:sz w:val="24"/>
          <w:szCs w:val="24"/>
          <w:rtl/>
        </w:rPr>
      </w:pPr>
      <w:r w:rsidRPr="00F16EE2">
        <w:rPr>
          <w:rFonts w:ascii="Arabic Transparent" w:eastAsia="Times New Roman" w:hAnsi="Arabic Transparent" w:cs="Arabic Transparent"/>
          <w:b/>
          <w:bCs/>
          <w:sz w:val="24"/>
          <w:szCs w:val="24"/>
          <w:rtl/>
        </w:rPr>
        <w:t>«خطاى فعل در افعال خداوند تعالى ممتنع است و ممتنع موجود نيست پس چگونه توان گفت كه: خطا بر قلم صنع نرفت و پوشيدن در كلام حافظ به معناى حكم به عدم خطاست چه لازم عدم، خطاست و لازم وجود ظهور و پوشيدن خطاست پس ذكر لازم كرده كه خطاست و اراده ملزوم كه عدم است، و ذكر لازم و اراده ملزوم در كلام بلغا بسيار است.»</w:t>
      </w:r>
      <w:r w:rsidRPr="00F16EE2">
        <w:rPr>
          <w:rFonts w:ascii="Arabic Transparent" w:eastAsia="Times New Roman" w:hAnsi="Arabic Transparent" w:cs="Arabic Transparent"/>
          <w:b/>
          <w:bCs/>
          <w:sz w:val="24"/>
          <w:szCs w:val="24"/>
          <w:vertAlign w:val="superscript"/>
          <w:rtl/>
        </w:rPr>
        <w:t xml:space="preserve"> (19) </w:t>
      </w:r>
    </w:p>
    <w:p w:rsidR="00F16EE2" w:rsidRPr="00F16EE2" w:rsidRDefault="00F16EE2" w:rsidP="00F16EE2">
      <w:pPr>
        <w:bidi/>
        <w:spacing w:before="100" w:beforeAutospacing="1" w:after="100" w:afterAutospacing="1" w:line="240" w:lineRule="auto"/>
        <w:rPr>
          <w:rFonts w:ascii="Arabic Transparent" w:eastAsia="Times New Roman" w:hAnsi="Arabic Transparent" w:cs="Arabic Transparent"/>
          <w:b/>
          <w:bCs/>
          <w:sz w:val="24"/>
          <w:szCs w:val="24"/>
          <w:rtl/>
        </w:rPr>
      </w:pPr>
      <w:r w:rsidRPr="00F16EE2">
        <w:rPr>
          <w:rFonts w:ascii="Arabic Transparent" w:eastAsia="Times New Roman" w:hAnsi="Arabic Transparent" w:cs="Arabic Transparent"/>
          <w:b/>
          <w:bCs/>
          <w:sz w:val="24"/>
          <w:szCs w:val="24"/>
          <w:rtl/>
        </w:rPr>
        <w:t xml:space="preserve">بعض معاصران </w:t>
      </w:r>
    </w:p>
    <w:p w:rsidR="00F16EE2" w:rsidRPr="00F16EE2" w:rsidRDefault="00F16EE2" w:rsidP="00F16EE2">
      <w:pPr>
        <w:bidi/>
        <w:spacing w:before="100" w:beforeAutospacing="1" w:after="100" w:afterAutospacing="1" w:line="240" w:lineRule="auto"/>
        <w:rPr>
          <w:rFonts w:ascii="Arabic Transparent" w:eastAsia="Times New Roman" w:hAnsi="Arabic Transparent" w:cs="Arabic Transparent"/>
          <w:b/>
          <w:bCs/>
          <w:sz w:val="24"/>
          <w:szCs w:val="24"/>
          <w:rtl/>
        </w:rPr>
      </w:pPr>
      <w:r w:rsidRPr="00F16EE2">
        <w:rPr>
          <w:rFonts w:ascii="Arabic Transparent" w:eastAsia="Times New Roman" w:hAnsi="Arabic Transparent" w:cs="Arabic Transparent"/>
          <w:b/>
          <w:bCs/>
          <w:sz w:val="24"/>
          <w:szCs w:val="24"/>
          <w:rtl/>
        </w:rPr>
        <w:t xml:space="preserve">در اينجا براى اطلاع بيشتر به آراى برخى از معاصران اشاره مى‏شود كه همچون اكثر عالمان ديگر كه معتقد به نيستى انگارى شر هستند و نمى‏توانند «خطا» را در بيت‏حافظ به معناى واقعى آن حمل كنند. مى‏پردازيم. </w:t>
      </w:r>
    </w:p>
    <w:p w:rsidR="00F16EE2" w:rsidRPr="00F16EE2" w:rsidRDefault="00F16EE2" w:rsidP="00F16EE2">
      <w:pPr>
        <w:bidi/>
        <w:spacing w:before="100" w:beforeAutospacing="1" w:after="100" w:afterAutospacing="1" w:line="240" w:lineRule="auto"/>
        <w:rPr>
          <w:rFonts w:ascii="Arabic Transparent" w:eastAsia="Times New Roman" w:hAnsi="Arabic Transparent" w:cs="Arabic Transparent"/>
          <w:b/>
          <w:bCs/>
          <w:sz w:val="24"/>
          <w:szCs w:val="24"/>
          <w:rtl/>
        </w:rPr>
      </w:pPr>
      <w:r w:rsidRPr="00F16EE2">
        <w:rPr>
          <w:rFonts w:ascii="Arabic Transparent" w:eastAsia="Times New Roman" w:hAnsi="Arabic Transparent" w:cs="Arabic Transparent"/>
          <w:b/>
          <w:bCs/>
          <w:sz w:val="24"/>
          <w:szCs w:val="24"/>
          <w:rtl/>
        </w:rPr>
        <w:t xml:space="preserve">مرحوم امام (قدس سره): </w:t>
      </w:r>
    </w:p>
    <w:p w:rsidR="00F16EE2" w:rsidRPr="00F16EE2" w:rsidRDefault="00F16EE2" w:rsidP="00F16EE2">
      <w:pPr>
        <w:bidi/>
        <w:spacing w:before="100" w:beforeAutospacing="1" w:after="100" w:afterAutospacing="1" w:line="240" w:lineRule="auto"/>
        <w:rPr>
          <w:rFonts w:ascii="Arabic Transparent" w:eastAsia="Times New Roman" w:hAnsi="Arabic Transparent" w:cs="Arabic Transparent"/>
          <w:b/>
          <w:bCs/>
          <w:sz w:val="24"/>
          <w:szCs w:val="24"/>
          <w:rtl/>
        </w:rPr>
      </w:pPr>
      <w:r w:rsidRPr="00F16EE2">
        <w:rPr>
          <w:rFonts w:ascii="Arabic Transparent" w:eastAsia="Times New Roman" w:hAnsi="Arabic Transparent" w:cs="Arabic Transparent"/>
          <w:b/>
          <w:bCs/>
          <w:sz w:val="24"/>
          <w:szCs w:val="24"/>
          <w:rtl/>
        </w:rPr>
        <w:t xml:space="preserve">امام خمينى ابتدا با دوگانه خواندن نظر و نگرش انسان عارف به ممكن [الف: نظر به نقصان ذاتى خود و جميع ممكنات، ب: نظر به كمال واجب و سعه رحمت الهى] مى‏گويد: </w:t>
      </w:r>
    </w:p>
    <w:p w:rsidR="00F16EE2" w:rsidRPr="00F16EE2" w:rsidRDefault="00F16EE2" w:rsidP="00F16EE2">
      <w:pPr>
        <w:bidi/>
        <w:spacing w:before="100" w:beforeAutospacing="1" w:after="100" w:afterAutospacing="1" w:line="240" w:lineRule="auto"/>
        <w:rPr>
          <w:rFonts w:ascii="Arabic Transparent" w:eastAsia="Times New Roman" w:hAnsi="Arabic Transparent" w:cs="Arabic Transparent"/>
          <w:b/>
          <w:bCs/>
          <w:sz w:val="24"/>
          <w:szCs w:val="24"/>
          <w:rtl/>
        </w:rPr>
      </w:pPr>
      <w:r w:rsidRPr="00F16EE2">
        <w:rPr>
          <w:rFonts w:ascii="Arabic Transparent" w:eastAsia="Times New Roman" w:hAnsi="Arabic Transparent" w:cs="Arabic Transparent"/>
          <w:b/>
          <w:bCs/>
          <w:sz w:val="24"/>
          <w:szCs w:val="24"/>
          <w:rtl/>
        </w:rPr>
        <w:t xml:space="preserve">«پس انسان هميشه بايد بين اين دو نظر متردد باشد، نه نظر از نقص خود و تقصير و قصور از قيام به عبوديت‏ببندد; و نه نظر از سعه رحمت و احاطه عنايت و شمول نعمت و الطاف حق جلاله بپوشد». </w:t>
      </w:r>
    </w:p>
    <w:p w:rsidR="00F16EE2" w:rsidRPr="00F16EE2" w:rsidRDefault="00F16EE2" w:rsidP="00F16EE2">
      <w:pPr>
        <w:bidi/>
        <w:spacing w:before="100" w:beforeAutospacing="1" w:after="100" w:afterAutospacing="1" w:line="240" w:lineRule="auto"/>
        <w:rPr>
          <w:rFonts w:ascii="Arabic Transparent" w:eastAsia="Times New Roman" w:hAnsi="Arabic Transparent" w:cs="Arabic Transparent"/>
          <w:b/>
          <w:bCs/>
          <w:sz w:val="24"/>
          <w:szCs w:val="24"/>
          <w:rtl/>
        </w:rPr>
      </w:pPr>
      <w:r w:rsidRPr="00F16EE2">
        <w:rPr>
          <w:rFonts w:ascii="Arabic Transparent" w:eastAsia="Times New Roman" w:hAnsi="Arabic Transparent" w:cs="Arabic Transparent"/>
          <w:b/>
          <w:bCs/>
          <w:sz w:val="24"/>
          <w:szCs w:val="24"/>
          <w:rtl/>
        </w:rPr>
        <w:t xml:space="preserve">آنگاه حضرت امام (قدس سره) با اشاره به بيت فوق مى‏نويسد: </w:t>
      </w:r>
    </w:p>
    <w:p w:rsidR="00F16EE2" w:rsidRPr="00F16EE2" w:rsidRDefault="00F16EE2" w:rsidP="00F16EE2">
      <w:pPr>
        <w:bidi/>
        <w:spacing w:before="100" w:beforeAutospacing="1" w:after="100" w:afterAutospacing="1" w:line="240" w:lineRule="auto"/>
        <w:rPr>
          <w:rFonts w:ascii="Arabic Transparent" w:eastAsia="Times New Roman" w:hAnsi="Arabic Transparent" w:cs="Arabic Transparent"/>
          <w:b/>
          <w:bCs/>
          <w:sz w:val="24"/>
          <w:szCs w:val="24"/>
          <w:rtl/>
        </w:rPr>
      </w:pPr>
      <w:r w:rsidRPr="00F16EE2">
        <w:rPr>
          <w:rFonts w:ascii="Arabic Transparent" w:eastAsia="Times New Roman" w:hAnsi="Arabic Transparent" w:cs="Arabic Transparent"/>
          <w:b/>
          <w:bCs/>
          <w:sz w:val="24"/>
          <w:szCs w:val="24"/>
          <w:rtl/>
        </w:rPr>
        <w:t>«قول پير راجع به مقام دوم [سعه و شمول رحمت الهى بر جميع ممكنات] و قول خود قائل [حافظ] راجع به مقام اول است پس در اين نظر خوف و حزن و خجلت و سرافكندگى انسان را فرا گيرد.»</w:t>
      </w:r>
      <w:r w:rsidRPr="00F16EE2">
        <w:rPr>
          <w:rFonts w:ascii="Arabic Transparent" w:eastAsia="Times New Roman" w:hAnsi="Arabic Transparent" w:cs="Arabic Transparent"/>
          <w:b/>
          <w:bCs/>
          <w:sz w:val="24"/>
          <w:szCs w:val="24"/>
          <w:vertAlign w:val="superscript"/>
          <w:rtl/>
        </w:rPr>
        <w:t xml:space="preserve"> (20) </w:t>
      </w:r>
    </w:p>
    <w:p w:rsidR="00F16EE2" w:rsidRPr="00F16EE2" w:rsidRDefault="00F16EE2" w:rsidP="00F16EE2">
      <w:pPr>
        <w:bidi/>
        <w:spacing w:before="100" w:beforeAutospacing="1" w:after="100" w:afterAutospacing="1" w:line="240" w:lineRule="auto"/>
        <w:rPr>
          <w:rFonts w:ascii="Arabic Transparent" w:eastAsia="Times New Roman" w:hAnsi="Arabic Transparent" w:cs="Arabic Transparent"/>
          <w:b/>
          <w:bCs/>
          <w:sz w:val="24"/>
          <w:szCs w:val="24"/>
          <w:rtl/>
        </w:rPr>
      </w:pPr>
      <w:r w:rsidRPr="00F16EE2">
        <w:rPr>
          <w:rFonts w:ascii="Arabic Transparent" w:eastAsia="Times New Roman" w:hAnsi="Arabic Transparent" w:cs="Arabic Transparent"/>
          <w:b/>
          <w:bCs/>
          <w:sz w:val="24"/>
          <w:szCs w:val="24"/>
          <w:rtl/>
        </w:rPr>
        <w:lastRenderedPageBreak/>
        <w:t xml:space="preserve">شهيد مطهرى </w:t>
      </w:r>
    </w:p>
    <w:p w:rsidR="00F16EE2" w:rsidRPr="00F16EE2" w:rsidRDefault="00F16EE2" w:rsidP="00F16EE2">
      <w:pPr>
        <w:bidi/>
        <w:spacing w:before="100" w:beforeAutospacing="1" w:after="100" w:afterAutospacing="1" w:line="240" w:lineRule="auto"/>
        <w:rPr>
          <w:rFonts w:ascii="Arabic Transparent" w:eastAsia="Times New Roman" w:hAnsi="Arabic Transparent" w:cs="Arabic Transparent"/>
          <w:b/>
          <w:bCs/>
          <w:sz w:val="24"/>
          <w:szCs w:val="24"/>
          <w:rtl/>
        </w:rPr>
      </w:pPr>
      <w:r w:rsidRPr="00F16EE2">
        <w:rPr>
          <w:rFonts w:ascii="Arabic Transparent" w:eastAsia="Times New Roman" w:hAnsi="Arabic Transparent" w:cs="Arabic Transparent"/>
          <w:b/>
          <w:bCs/>
          <w:sz w:val="24"/>
          <w:szCs w:val="24"/>
          <w:rtl/>
        </w:rPr>
        <w:t xml:space="preserve">وى بعد از اشاره به مقام شامخ حافظ و انديشه‏هاى عميق فلسفى و عرفانى او و همچنين تفطن به اين نكته كه حافظ خود را در مواردى عارف معرفى مى‏كند، حمل خطا را در بيت فوق به خطاى واقعى - همانطورى كه در اشعار بعضى شعرا مانند ابوالعلاء معرى و خيام نمود پيدا كرده است - دور از شان و مقام عرفانى و حكمى حافظ مى‏داند، و چنين بيت فوق را تبيين مى‏كند: </w:t>
      </w:r>
    </w:p>
    <w:p w:rsidR="00F16EE2" w:rsidRPr="00F16EE2" w:rsidRDefault="00F16EE2" w:rsidP="00F16EE2">
      <w:pPr>
        <w:bidi/>
        <w:spacing w:before="100" w:beforeAutospacing="1" w:after="100" w:afterAutospacing="1" w:line="240" w:lineRule="auto"/>
        <w:rPr>
          <w:rFonts w:ascii="Arabic Transparent" w:eastAsia="Times New Roman" w:hAnsi="Arabic Transparent" w:cs="Arabic Transparent"/>
          <w:b/>
          <w:bCs/>
          <w:sz w:val="24"/>
          <w:szCs w:val="24"/>
          <w:rtl/>
        </w:rPr>
      </w:pPr>
      <w:r w:rsidRPr="00F16EE2">
        <w:rPr>
          <w:rFonts w:ascii="Arabic Transparent" w:eastAsia="Times New Roman" w:hAnsi="Arabic Transparent" w:cs="Arabic Transparent"/>
          <w:b/>
          <w:bCs/>
          <w:sz w:val="24"/>
          <w:szCs w:val="24"/>
          <w:rtl/>
        </w:rPr>
        <w:t>«در نظر بى‏آلايش و پاك از محدوديت و پايين نگرى پير، كه جهان را به صورت يك واحد تجلى حق مى‏بيند، همه خطاها و نبايستنى‏ها كه در ديدهاى محدود آشكار مى‏شود محو مى‏گردد. جهان ظل حق و سايه حق است، ذات حق، جميل على الاطلاق و كامل على الاطلاق است، ظل جميل است، محال است كه جميل نباشد.»</w:t>
      </w:r>
      <w:r w:rsidRPr="00F16EE2">
        <w:rPr>
          <w:rFonts w:ascii="Arabic Transparent" w:eastAsia="Times New Roman" w:hAnsi="Arabic Transparent" w:cs="Arabic Transparent"/>
          <w:b/>
          <w:bCs/>
          <w:sz w:val="24"/>
          <w:szCs w:val="24"/>
          <w:vertAlign w:val="superscript"/>
          <w:rtl/>
        </w:rPr>
        <w:t xml:space="preserve"> (21) </w:t>
      </w:r>
    </w:p>
    <w:p w:rsidR="00F16EE2" w:rsidRPr="00F16EE2" w:rsidRDefault="00F16EE2" w:rsidP="00F16EE2">
      <w:pPr>
        <w:bidi/>
        <w:spacing w:before="100" w:beforeAutospacing="1" w:after="100" w:afterAutospacing="1" w:line="240" w:lineRule="auto"/>
        <w:rPr>
          <w:rFonts w:ascii="Arabic Transparent" w:eastAsia="Times New Roman" w:hAnsi="Arabic Transparent" w:cs="Arabic Transparent"/>
          <w:b/>
          <w:bCs/>
          <w:sz w:val="24"/>
          <w:szCs w:val="24"/>
          <w:rtl/>
        </w:rPr>
      </w:pPr>
      <w:r w:rsidRPr="00F16EE2">
        <w:rPr>
          <w:rFonts w:ascii="Arabic Transparent" w:eastAsia="Times New Roman" w:hAnsi="Arabic Transparent" w:cs="Arabic Transparent"/>
          <w:b/>
          <w:bCs/>
          <w:sz w:val="24"/>
          <w:szCs w:val="24"/>
          <w:rtl/>
        </w:rPr>
        <w:t xml:space="preserve">سپس متفكر شهيد در مقام پاسخ به منتقدان و اثبات مدعاى خود مى‏نويسد: </w:t>
      </w:r>
    </w:p>
    <w:p w:rsidR="00F16EE2" w:rsidRPr="00F16EE2" w:rsidRDefault="00F16EE2" w:rsidP="00F16EE2">
      <w:pPr>
        <w:bidi/>
        <w:spacing w:before="100" w:beforeAutospacing="1" w:after="100" w:afterAutospacing="1" w:line="240" w:lineRule="auto"/>
        <w:rPr>
          <w:rFonts w:ascii="Arabic Transparent" w:eastAsia="Times New Roman" w:hAnsi="Arabic Transparent" w:cs="Arabic Transparent"/>
          <w:b/>
          <w:bCs/>
          <w:sz w:val="24"/>
          <w:szCs w:val="24"/>
          <w:rtl/>
        </w:rPr>
      </w:pPr>
      <w:r w:rsidRPr="00F16EE2">
        <w:rPr>
          <w:rFonts w:ascii="Arabic Transparent" w:eastAsia="Times New Roman" w:hAnsi="Arabic Transparent" w:cs="Arabic Transparent"/>
          <w:b/>
          <w:bCs/>
          <w:sz w:val="24"/>
          <w:szCs w:val="24"/>
          <w:rtl/>
        </w:rPr>
        <w:t xml:space="preserve">«آنچه مايه اشتباه برخى شده كه بيت مورد بحث را به عنوان اعتراض به خلقت از ناحيه حافظ تلقى كرده‏اند به كار بردن كلمه «خطا پوش‏» است، غافل از اين كه «ايهام‏» و «توريه‏» يعنى جمله يا كلمه‏اى دو پهلو به كار بردن و احيانا كلمه‏اى كه خلاف مفهوم ظاهرش مراد است، از محسنات بديعيه است و شعراى عرفانى زياد از آن بهره مى‏گيرند، اشعار ديگر حافظ بخوبى قرينه مطلب است. </w:t>
      </w:r>
    </w:p>
    <w:p w:rsidR="00F16EE2" w:rsidRPr="00F16EE2" w:rsidRDefault="00F16EE2" w:rsidP="00F16EE2">
      <w:pPr>
        <w:bidi/>
        <w:spacing w:before="100" w:beforeAutospacing="1" w:after="100" w:afterAutospacing="1" w:line="240" w:lineRule="auto"/>
        <w:rPr>
          <w:rFonts w:ascii="Arabic Transparent" w:eastAsia="Times New Roman" w:hAnsi="Arabic Transparent" w:cs="Arabic Transparent"/>
          <w:b/>
          <w:bCs/>
          <w:sz w:val="24"/>
          <w:szCs w:val="24"/>
          <w:rtl/>
        </w:rPr>
      </w:pPr>
      <w:r w:rsidRPr="00F16EE2">
        <w:rPr>
          <w:rFonts w:ascii="Arabic Transparent" w:eastAsia="Times New Roman" w:hAnsi="Arabic Transparent" w:cs="Arabic Transparent"/>
          <w:b/>
          <w:bCs/>
          <w:sz w:val="24"/>
          <w:szCs w:val="24"/>
          <w:rtl/>
        </w:rPr>
        <w:t>به علاوه، حافظ بر فرض كه به خلقت اعتراض داشته باشد آيا ممكن است‏با آن همه احترام و تعظيم و اعتقاد كاملى كه به اصطلاح به «پير» دارد او را تخطئه كند؟! زيرا در آن صورت مقصود حافظ يا اين است كه پير در ادعاى خود كه مى‏گويد خطا بر قلم صنع نرفت، دروغگو و مجامله‏گر است و يا احمق و ساده دل... بنابراين، تصور اين كه حافظ در بيت مورد حث‏بخواهد به خلقت اعتراض و نظر پير را تخطئه نمايد تصورى عاميانه است.»</w:t>
      </w:r>
      <w:r w:rsidRPr="00F16EE2">
        <w:rPr>
          <w:rFonts w:ascii="Arabic Transparent" w:eastAsia="Times New Roman" w:hAnsi="Arabic Transparent" w:cs="Arabic Transparent"/>
          <w:b/>
          <w:bCs/>
          <w:sz w:val="24"/>
          <w:szCs w:val="24"/>
          <w:vertAlign w:val="superscript"/>
          <w:rtl/>
        </w:rPr>
        <w:t xml:space="preserve"> (22) </w:t>
      </w:r>
    </w:p>
    <w:p w:rsidR="00F16EE2" w:rsidRPr="00F16EE2" w:rsidRDefault="00F16EE2" w:rsidP="00F16EE2">
      <w:pPr>
        <w:bidi/>
        <w:spacing w:before="100" w:beforeAutospacing="1" w:after="100" w:afterAutospacing="1" w:line="240" w:lineRule="auto"/>
        <w:rPr>
          <w:rFonts w:ascii="Arabic Transparent" w:eastAsia="Times New Roman" w:hAnsi="Arabic Transparent" w:cs="Arabic Transparent"/>
          <w:b/>
          <w:bCs/>
          <w:sz w:val="24"/>
          <w:szCs w:val="24"/>
          <w:rtl/>
        </w:rPr>
      </w:pPr>
      <w:r w:rsidRPr="00F16EE2">
        <w:rPr>
          <w:rFonts w:ascii="Arabic Transparent" w:eastAsia="Times New Roman" w:hAnsi="Arabic Transparent" w:cs="Arabic Transparent"/>
          <w:b/>
          <w:bCs/>
          <w:sz w:val="24"/>
          <w:szCs w:val="24"/>
          <w:rtl/>
        </w:rPr>
        <w:t xml:space="preserve">حسن زاده آملى </w:t>
      </w:r>
    </w:p>
    <w:p w:rsidR="00F16EE2" w:rsidRPr="00F16EE2" w:rsidRDefault="00F16EE2" w:rsidP="00F16EE2">
      <w:pPr>
        <w:bidi/>
        <w:spacing w:before="100" w:beforeAutospacing="1" w:after="100" w:afterAutospacing="1" w:line="240" w:lineRule="auto"/>
        <w:rPr>
          <w:rFonts w:ascii="Arabic Transparent" w:eastAsia="Times New Roman" w:hAnsi="Arabic Transparent" w:cs="Arabic Transparent"/>
          <w:b/>
          <w:bCs/>
          <w:sz w:val="24"/>
          <w:szCs w:val="24"/>
          <w:rtl/>
        </w:rPr>
      </w:pPr>
      <w:r w:rsidRPr="00F16EE2">
        <w:rPr>
          <w:rFonts w:ascii="Arabic Transparent" w:eastAsia="Times New Roman" w:hAnsi="Arabic Transparent" w:cs="Arabic Transparent"/>
          <w:b/>
          <w:bCs/>
          <w:sz w:val="24"/>
          <w:szCs w:val="24"/>
          <w:rtl/>
        </w:rPr>
        <w:t>«شخص جاهل اجزاى آفرينش جهان را با وصف وحدت مى‏بيند و خيال مى‏كند بعضى خير (صواب) و بعضى شر (خطا) است. اما شيخ كبير دانشمند و پير اين نوع طرز تفكر و خطا را از جاهل زايل مى‏كند و او را راهنمايى مى‏كند كه هر آنچه از قلم صنع الهى صادر شده خير محض است. اما مراد حافظ از مصراع دوم بيت‏خود، تحسين پير خود است كه جاهل را از خطا و جهل خود بر حذر داشت.»</w:t>
      </w:r>
      <w:r w:rsidRPr="00F16EE2">
        <w:rPr>
          <w:rFonts w:ascii="Arabic Transparent" w:eastAsia="Times New Roman" w:hAnsi="Arabic Transparent" w:cs="Arabic Transparent"/>
          <w:b/>
          <w:bCs/>
          <w:sz w:val="24"/>
          <w:szCs w:val="24"/>
          <w:vertAlign w:val="superscript"/>
          <w:rtl/>
        </w:rPr>
        <w:t xml:space="preserve"> (23) </w:t>
      </w:r>
    </w:p>
    <w:p w:rsidR="00F16EE2" w:rsidRPr="00F16EE2" w:rsidRDefault="00F16EE2" w:rsidP="00F16EE2">
      <w:pPr>
        <w:bidi/>
        <w:spacing w:before="100" w:beforeAutospacing="1" w:after="100" w:afterAutospacing="1" w:line="240" w:lineRule="auto"/>
        <w:rPr>
          <w:rFonts w:ascii="Arabic Transparent" w:eastAsia="Times New Roman" w:hAnsi="Arabic Transparent" w:cs="Arabic Transparent"/>
          <w:b/>
          <w:bCs/>
          <w:sz w:val="24"/>
          <w:szCs w:val="24"/>
          <w:rtl/>
        </w:rPr>
      </w:pPr>
      <w:r w:rsidRPr="00F16EE2">
        <w:rPr>
          <w:rFonts w:ascii="Arabic Transparent" w:eastAsia="Times New Roman" w:hAnsi="Arabic Transparent" w:cs="Arabic Transparent"/>
          <w:b/>
          <w:bCs/>
          <w:sz w:val="24"/>
          <w:szCs w:val="24"/>
          <w:rtl/>
        </w:rPr>
        <w:t xml:space="preserve">جوادى آملى </w:t>
      </w:r>
    </w:p>
    <w:p w:rsidR="00F16EE2" w:rsidRPr="00F16EE2" w:rsidRDefault="00F16EE2" w:rsidP="00F16EE2">
      <w:pPr>
        <w:bidi/>
        <w:spacing w:before="100" w:beforeAutospacing="1" w:after="100" w:afterAutospacing="1" w:line="240" w:lineRule="auto"/>
        <w:rPr>
          <w:rFonts w:ascii="Arabic Transparent" w:eastAsia="Times New Roman" w:hAnsi="Arabic Transparent" w:cs="Arabic Transparent"/>
          <w:b/>
          <w:bCs/>
          <w:sz w:val="24"/>
          <w:szCs w:val="24"/>
          <w:rtl/>
        </w:rPr>
      </w:pPr>
      <w:r w:rsidRPr="00F16EE2">
        <w:rPr>
          <w:rFonts w:ascii="Arabic Transparent" w:eastAsia="Times New Roman" w:hAnsi="Arabic Transparent" w:cs="Arabic Transparent"/>
          <w:b/>
          <w:bCs/>
          <w:sz w:val="24"/>
          <w:szCs w:val="24"/>
          <w:rtl/>
        </w:rPr>
        <w:t>استاد جوادى آملى يكى ديگر از معاصران است كه با تقسيم خطا به خطاى ذاتى و قياسى و نسبى به ايضاح بيت فوق مى‏پردازد.</w:t>
      </w:r>
      <w:r w:rsidRPr="00F16EE2">
        <w:rPr>
          <w:rFonts w:ascii="Arabic Transparent" w:eastAsia="Times New Roman" w:hAnsi="Arabic Transparent" w:cs="Arabic Transparent"/>
          <w:b/>
          <w:bCs/>
          <w:sz w:val="24"/>
          <w:szCs w:val="24"/>
          <w:vertAlign w:val="superscript"/>
          <w:rtl/>
        </w:rPr>
        <w:t xml:space="preserve"> (24) </w:t>
      </w:r>
    </w:p>
    <w:p w:rsidR="00F16EE2" w:rsidRPr="00F16EE2" w:rsidRDefault="00F16EE2" w:rsidP="00F16EE2">
      <w:pPr>
        <w:bidi/>
        <w:spacing w:before="100" w:beforeAutospacing="1" w:after="100" w:afterAutospacing="1" w:line="240" w:lineRule="auto"/>
        <w:rPr>
          <w:rFonts w:ascii="Arabic Transparent" w:eastAsia="Times New Roman" w:hAnsi="Arabic Transparent" w:cs="Arabic Transparent"/>
          <w:b/>
          <w:bCs/>
          <w:sz w:val="24"/>
          <w:szCs w:val="24"/>
          <w:rtl/>
        </w:rPr>
      </w:pPr>
      <w:r w:rsidRPr="00F16EE2">
        <w:rPr>
          <w:rFonts w:ascii="Arabic Transparent" w:eastAsia="Times New Roman" w:hAnsi="Arabic Transparent" w:cs="Arabic Transparent"/>
          <w:b/>
          <w:bCs/>
          <w:sz w:val="24"/>
          <w:szCs w:val="24"/>
          <w:rtl/>
        </w:rPr>
        <w:t xml:space="preserve">محمد هومن </w:t>
      </w:r>
    </w:p>
    <w:p w:rsidR="00F16EE2" w:rsidRPr="00F16EE2" w:rsidRDefault="00F16EE2" w:rsidP="00F16EE2">
      <w:pPr>
        <w:bidi/>
        <w:spacing w:before="100" w:beforeAutospacing="1" w:after="100" w:afterAutospacing="1" w:line="240" w:lineRule="auto"/>
        <w:rPr>
          <w:rFonts w:ascii="Arabic Transparent" w:eastAsia="Times New Roman" w:hAnsi="Arabic Transparent" w:cs="Arabic Transparent"/>
          <w:b/>
          <w:bCs/>
          <w:sz w:val="24"/>
          <w:szCs w:val="24"/>
          <w:rtl/>
        </w:rPr>
      </w:pPr>
      <w:r w:rsidRPr="00F16EE2">
        <w:rPr>
          <w:rFonts w:ascii="Arabic Transparent" w:eastAsia="Times New Roman" w:hAnsi="Arabic Transparent" w:cs="Arabic Transparent"/>
          <w:b/>
          <w:bCs/>
          <w:sz w:val="24"/>
          <w:szCs w:val="24"/>
          <w:rtl/>
        </w:rPr>
        <w:t>معتقد است: شعر مزبور و بعضى اشعار ديگر حافظ دليل بر تفكر عالى و فلسفى حافظ است نه دليل بر سطحى نگرى او، ومى‏بايست اشعار نظير بيت فوق را حمل بر كنايه و اشاره كرد.</w:t>
      </w:r>
      <w:r w:rsidRPr="00F16EE2">
        <w:rPr>
          <w:rFonts w:ascii="Arabic Transparent" w:eastAsia="Times New Roman" w:hAnsi="Arabic Transparent" w:cs="Arabic Transparent"/>
          <w:b/>
          <w:bCs/>
          <w:sz w:val="24"/>
          <w:szCs w:val="24"/>
          <w:vertAlign w:val="superscript"/>
          <w:rtl/>
        </w:rPr>
        <w:t xml:space="preserve"> (25) </w:t>
      </w:r>
    </w:p>
    <w:p w:rsidR="00F16EE2" w:rsidRPr="00F16EE2" w:rsidRDefault="00F16EE2" w:rsidP="00F16EE2">
      <w:pPr>
        <w:bidi/>
        <w:spacing w:before="100" w:beforeAutospacing="1" w:after="100" w:afterAutospacing="1" w:line="240" w:lineRule="auto"/>
        <w:rPr>
          <w:rFonts w:ascii="Arabic Transparent" w:eastAsia="Times New Roman" w:hAnsi="Arabic Transparent" w:cs="Arabic Transparent"/>
          <w:b/>
          <w:bCs/>
          <w:sz w:val="24"/>
          <w:szCs w:val="24"/>
          <w:rtl/>
        </w:rPr>
      </w:pPr>
      <w:r w:rsidRPr="00F16EE2">
        <w:rPr>
          <w:rFonts w:ascii="Arabic Transparent" w:eastAsia="Times New Roman" w:hAnsi="Arabic Transparent" w:cs="Arabic Transparent"/>
          <w:b/>
          <w:bCs/>
          <w:sz w:val="24"/>
          <w:szCs w:val="24"/>
          <w:rtl/>
        </w:rPr>
        <w:t xml:space="preserve">بعضى معاصران نيز بيت فوق را بر همين سبك تفسير نموده و در عين حال معناى مقابل آن را از حافظ محتمل مى‏دانند. </w:t>
      </w:r>
      <w:r w:rsidRPr="00F16EE2">
        <w:rPr>
          <w:rFonts w:ascii="Arabic Transparent" w:eastAsia="Times New Roman" w:hAnsi="Arabic Transparent" w:cs="Arabic Transparent"/>
          <w:b/>
          <w:bCs/>
          <w:sz w:val="24"/>
          <w:szCs w:val="24"/>
          <w:vertAlign w:val="superscript"/>
          <w:rtl/>
        </w:rPr>
        <w:t xml:space="preserve">(26) </w:t>
      </w:r>
    </w:p>
    <w:p w:rsidR="00F16EE2" w:rsidRPr="00F16EE2" w:rsidRDefault="00F16EE2" w:rsidP="00F16EE2">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F16EE2">
        <w:rPr>
          <w:rFonts w:ascii="Arabic Transparent" w:eastAsia="Times New Roman" w:hAnsi="Arabic Transparent" w:cs="Arabic Transparent"/>
          <w:b/>
          <w:bCs/>
          <w:sz w:val="27"/>
          <w:szCs w:val="27"/>
          <w:rtl/>
        </w:rPr>
        <w:t xml:space="preserve">ب) حمل خطا و پوشش به معناى واقعى </w:t>
      </w:r>
    </w:p>
    <w:p w:rsidR="00F16EE2" w:rsidRPr="00F16EE2" w:rsidRDefault="00F16EE2" w:rsidP="00F16EE2">
      <w:pPr>
        <w:bidi/>
        <w:spacing w:before="100" w:beforeAutospacing="1" w:after="100" w:afterAutospacing="1" w:line="240" w:lineRule="auto"/>
        <w:rPr>
          <w:rFonts w:ascii="Arabic Transparent" w:eastAsia="Times New Roman" w:hAnsi="Arabic Transparent" w:cs="Arabic Transparent"/>
          <w:b/>
          <w:bCs/>
          <w:sz w:val="24"/>
          <w:szCs w:val="24"/>
          <w:rtl/>
        </w:rPr>
      </w:pPr>
      <w:r w:rsidRPr="00F16EE2">
        <w:rPr>
          <w:rFonts w:ascii="Arabic Transparent" w:eastAsia="Times New Roman" w:hAnsi="Arabic Transparent" w:cs="Arabic Transparent"/>
          <w:b/>
          <w:bCs/>
          <w:sz w:val="24"/>
          <w:szCs w:val="24"/>
          <w:rtl/>
        </w:rPr>
        <w:lastRenderedPageBreak/>
        <w:t xml:space="preserve">پيشتر گفتيم كه در تقرير تفسير عرفانى از بيت فوق دو احتمال و روايت وجود دارد. روايت دوم كه تقريبا قايلان كمترى دارد بر اين نكته تاكيد مى‏كند كه پيش از تعليم و ارشاد پير و مرشد، ما معتقد به وجود بدى و خطا در دايره وجود بوديم. اما با تذكار مراد خويش متوجه وهن جهان بينى خود از صنع الهى شديم، و از اين رو سخن پير خطاى ما را پوشانيد و متنبه اشتباه خودمان گشتيم. در اين تفسير پوشانيدن خطا به معناى واقعى آن صورت مى‏گيرد. </w:t>
      </w:r>
    </w:p>
    <w:p w:rsidR="00F16EE2" w:rsidRPr="00F16EE2" w:rsidRDefault="00F16EE2" w:rsidP="00F16EE2">
      <w:pPr>
        <w:bidi/>
        <w:spacing w:before="100" w:beforeAutospacing="1" w:after="100" w:afterAutospacing="1" w:line="240" w:lineRule="auto"/>
        <w:rPr>
          <w:rFonts w:ascii="Arabic Transparent" w:eastAsia="Times New Roman" w:hAnsi="Arabic Transparent" w:cs="Arabic Transparent"/>
          <w:b/>
          <w:bCs/>
          <w:sz w:val="24"/>
          <w:szCs w:val="24"/>
          <w:rtl/>
        </w:rPr>
      </w:pPr>
      <w:r w:rsidRPr="00F16EE2">
        <w:rPr>
          <w:rFonts w:ascii="Arabic Transparent" w:eastAsia="Times New Roman" w:hAnsi="Arabic Transparent" w:cs="Arabic Transparent"/>
          <w:b/>
          <w:bCs/>
          <w:sz w:val="24"/>
          <w:szCs w:val="24"/>
          <w:rtl/>
        </w:rPr>
        <w:t xml:space="preserve">محمد دارابى از انديشوران و حكماى سده يازدهم هجرى درباره اين روايت مى‏گويد: </w:t>
      </w:r>
    </w:p>
    <w:p w:rsidR="00F16EE2" w:rsidRPr="00F16EE2" w:rsidRDefault="00F16EE2" w:rsidP="00F16EE2">
      <w:pPr>
        <w:bidi/>
        <w:spacing w:before="100" w:beforeAutospacing="1" w:after="100" w:afterAutospacing="1" w:line="240" w:lineRule="auto"/>
        <w:rPr>
          <w:rFonts w:ascii="Arabic Transparent" w:eastAsia="Times New Roman" w:hAnsi="Arabic Transparent" w:cs="Arabic Transparent"/>
          <w:b/>
          <w:bCs/>
          <w:sz w:val="24"/>
          <w:szCs w:val="24"/>
          <w:rtl/>
        </w:rPr>
      </w:pPr>
      <w:r w:rsidRPr="00F16EE2">
        <w:rPr>
          <w:rFonts w:ascii="Arabic Transparent" w:eastAsia="Times New Roman" w:hAnsi="Arabic Transparent" w:cs="Arabic Transparent"/>
          <w:b/>
          <w:bCs/>
          <w:sz w:val="24"/>
          <w:szCs w:val="24"/>
          <w:rtl/>
        </w:rPr>
        <w:t xml:space="preserve">«معناى بى‏تكلفانه اولا اين كه از گفته پير و مرشد معلوم شد كه خطا بر قلم صنع نرفته كه اگر به اعلام پير اين مساله بر ما معلوم نمى‏شد از غايت نقصانى كه داريم، توهم مى‏كرديم كه خطا بر قلم صنع رفته و اين خطاست كه كسى اعتقاد خطا در كارخانه الهى را دهد. </w:t>
      </w:r>
    </w:p>
    <w:p w:rsidR="00F16EE2" w:rsidRPr="00F16EE2" w:rsidRDefault="00F16EE2" w:rsidP="00F16EE2">
      <w:pPr>
        <w:bidi/>
        <w:spacing w:before="100" w:beforeAutospacing="1" w:after="100" w:afterAutospacing="1" w:line="240" w:lineRule="auto"/>
        <w:rPr>
          <w:rFonts w:ascii="Arabic Transparent" w:eastAsia="Times New Roman" w:hAnsi="Arabic Transparent" w:cs="Arabic Transparent"/>
          <w:b/>
          <w:bCs/>
          <w:sz w:val="24"/>
          <w:szCs w:val="24"/>
          <w:rtl/>
        </w:rPr>
      </w:pPr>
      <w:r w:rsidRPr="00F16EE2">
        <w:rPr>
          <w:rFonts w:ascii="Arabic Transparent" w:eastAsia="Times New Roman" w:hAnsi="Arabic Transparent" w:cs="Arabic Transparent"/>
          <w:b/>
          <w:bCs/>
          <w:sz w:val="24"/>
          <w:szCs w:val="24"/>
          <w:rtl/>
        </w:rPr>
        <w:t>آفرين بر نظر پاك خطا پوش پير باد كه خطاى ما را پوشانيد، يعنى نگذاشت كه از ما اين گمان خطا كه خطا بر قلم صنع رفته، سر زند. زيرا كه عالم بر ابلغ نظام مخلوقست، يعنى بهتر از اين متصور نيست.»</w:t>
      </w:r>
      <w:r w:rsidRPr="00F16EE2">
        <w:rPr>
          <w:rFonts w:ascii="Arabic Transparent" w:eastAsia="Times New Roman" w:hAnsi="Arabic Transparent" w:cs="Arabic Transparent"/>
          <w:b/>
          <w:bCs/>
          <w:sz w:val="24"/>
          <w:szCs w:val="24"/>
          <w:vertAlign w:val="superscript"/>
          <w:rtl/>
        </w:rPr>
        <w:t xml:space="preserve"> (27) </w:t>
      </w:r>
    </w:p>
    <w:p w:rsidR="00F16EE2" w:rsidRPr="00F16EE2" w:rsidRDefault="00F16EE2" w:rsidP="00F16EE2">
      <w:pPr>
        <w:bidi/>
        <w:spacing w:before="100" w:beforeAutospacing="1" w:after="100" w:afterAutospacing="1" w:line="240" w:lineRule="auto"/>
        <w:rPr>
          <w:rFonts w:ascii="Arabic Transparent" w:eastAsia="Times New Roman" w:hAnsi="Arabic Transparent" w:cs="Arabic Transparent"/>
          <w:b/>
          <w:bCs/>
          <w:sz w:val="24"/>
          <w:szCs w:val="24"/>
          <w:rtl/>
        </w:rPr>
      </w:pPr>
      <w:r w:rsidRPr="00F16EE2">
        <w:rPr>
          <w:rFonts w:ascii="Arabic Transparent" w:eastAsia="Times New Roman" w:hAnsi="Arabic Transparent" w:cs="Arabic Transparent"/>
          <w:b/>
          <w:bCs/>
          <w:sz w:val="24"/>
          <w:szCs w:val="24"/>
          <w:rtl/>
        </w:rPr>
        <w:t xml:space="preserve">ما در اينجا به همين مقدار بسنده مى‏كنيم و داورى نهايى در تفسير اين بيت را به خود پژوهشگران حواله مى‏دهيم. هر چند بررسى ابعاد شخصيتى حافظ و همچنين اشعار ديگر او چه آنها كه گذشت و چه غيره خود شارح و گويا بيت مورد بحث است. </w:t>
      </w:r>
    </w:p>
    <w:p w:rsidR="00F16EE2" w:rsidRPr="00F16EE2" w:rsidRDefault="00F16EE2" w:rsidP="00F16EE2">
      <w:pPr>
        <w:bidi/>
        <w:spacing w:before="100" w:beforeAutospacing="1" w:after="100" w:afterAutospacing="1" w:line="240" w:lineRule="auto"/>
        <w:rPr>
          <w:rFonts w:ascii="Arabic Transparent" w:eastAsia="Times New Roman" w:hAnsi="Arabic Transparent" w:cs="Arabic Transparent"/>
          <w:b/>
          <w:bCs/>
          <w:sz w:val="24"/>
          <w:szCs w:val="24"/>
          <w:rtl/>
        </w:rPr>
      </w:pPr>
      <w:r w:rsidRPr="00F16EE2">
        <w:rPr>
          <w:rFonts w:ascii="Arabic Transparent" w:eastAsia="Times New Roman" w:hAnsi="Arabic Transparent" w:cs="Arabic Transparent"/>
          <w:b/>
          <w:bCs/>
          <w:sz w:val="24"/>
          <w:szCs w:val="24"/>
          <w:rtl/>
        </w:rPr>
        <w:t xml:space="preserve">مطلع سخنمان با حافظ بود حسن ختام اين نوشتار را نيز اشعار دلنشين او كه باز از تفسير بيت مزبور به دور نيست، قرار مى‏دهيم. </w:t>
      </w:r>
    </w:p>
    <w:p w:rsidR="00F16EE2" w:rsidRPr="00F16EE2" w:rsidRDefault="00F16EE2" w:rsidP="00F16EE2">
      <w:pPr>
        <w:bidi/>
        <w:spacing w:before="100" w:beforeAutospacing="1" w:after="100" w:afterAutospacing="1" w:line="240" w:lineRule="auto"/>
        <w:rPr>
          <w:rFonts w:ascii="Arabic Transparent" w:eastAsia="Times New Roman" w:hAnsi="Arabic Transparent" w:cs="Arabic Transparent"/>
          <w:b/>
          <w:bCs/>
          <w:sz w:val="24"/>
          <w:szCs w:val="24"/>
          <w:rtl/>
        </w:rPr>
      </w:pPr>
      <w:r w:rsidRPr="00F16EE2">
        <w:rPr>
          <w:rFonts w:ascii="Arabic Transparent" w:eastAsia="Times New Roman" w:hAnsi="Arabic Transparent" w:cs="Arabic Transparent"/>
          <w:b/>
          <w:bCs/>
          <w:sz w:val="24"/>
          <w:szCs w:val="24"/>
          <w:rtl/>
        </w:rPr>
        <w:t>چو بشنوى سخن اهل حق مگو كه خطاست سخن‏شناس نئى جان من خطا اينجاست سرم به دنيى و عقبى فرو نمى‏آيد تبارك الله از اين فتنه‏ها كه در سرماست</w:t>
      </w:r>
      <w:r w:rsidRPr="00F16EE2">
        <w:rPr>
          <w:rFonts w:ascii="Arabic Transparent" w:eastAsia="Times New Roman" w:hAnsi="Arabic Transparent" w:cs="Arabic Transparent"/>
          <w:b/>
          <w:bCs/>
          <w:sz w:val="24"/>
          <w:szCs w:val="24"/>
          <w:vertAlign w:val="superscript"/>
          <w:rtl/>
        </w:rPr>
        <w:t xml:space="preserve"> (28) </w:t>
      </w:r>
      <w:r w:rsidRPr="00F16EE2">
        <w:rPr>
          <w:rFonts w:ascii="Arabic Transparent" w:eastAsia="Times New Roman" w:hAnsi="Arabic Transparent" w:cs="Arabic Transparent"/>
          <w:b/>
          <w:bCs/>
          <w:sz w:val="24"/>
          <w:szCs w:val="24"/>
          <w:rtl/>
        </w:rPr>
        <w:t>چشم آلوده نظر از رخ جانان دورست بر رخ او نظر از آينه پاك انداز</w:t>
      </w:r>
      <w:r w:rsidRPr="00F16EE2">
        <w:rPr>
          <w:rFonts w:ascii="Arabic Transparent" w:eastAsia="Times New Roman" w:hAnsi="Arabic Transparent" w:cs="Arabic Transparent"/>
          <w:b/>
          <w:bCs/>
          <w:sz w:val="24"/>
          <w:szCs w:val="24"/>
          <w:vertAlign w:val="superscript"/>
          <w:rtl/>
        </w:rPr>
        <w:t xml:space="preserve"> (29) </w:t>
      </w:r>
    </w:p>
    <w:p w:rsidR="00F16EE2" w:rsidRPr="00F16EE2" w:rsidRDefault="00F16EE2" w:rsidP="00F16EE2">
      <w:pPr>
        <w:bidi/>
        <w:spacing w:before="100" w:beforeAutospacing="1" w:after="100" w:afterAutospacing="1" w:line="240" w:lineRule="auto"/>
        <w:rPr>
          <w:rFonts w:ascii="Arabic Transparent" w:eastAsia="Times New Roman" w:hAnsi="Arabic Transparent" w:cs="Arabic Transparent"/>
          <w:b/>
          <w:bCs/>
          <w:sz w:val="24"/>
          <w:szCs w:val="24"/>
          <w:rtl/>
        </w:rPr>
      </w:pPr>
      <w:r w:rsidRPr="00F16EE2">
        <w:rPr>
          <w:rFonts w:ascii="Arabic Transparent" w:eastAsia="Times New Roman" w:hAnsi="Arabic Transparent" w:cs="Arabic Transparent"/>
          <w:b/>
          <w:bCs/>
          <w:sz w:val="24"/>
          <w:szCs w:val="24"/>
          <w:rtl/>
        </w:rPr>
        <w:t xml:space="preserve">پى‏نوشتها: </w:t>
      </w:r>
    </w:p>
    <w:p w:rsidR="00F16EE2" w:rsidRPr="00F16EE2" w:rsidRDefault="00F16EE2" w:rsidP="00F16EE2">
      <w:pPr>
        <w:bidi/>
        <w:spacing w:before="100" w:beforeAutospacing="1" w:after="100" w:afterAutospacing="1" w:line="240" w:lineRule="auto"/>
        <w:rPr>
          <w:rFonts w:ascii="Arabic Transparent" w:eastAsia="Times New Roman" w:hAnsi="Arabic Transparent" w:cs="Arabic Transparent"/>
          <w:b/>
          <w:bCs/>
          <w:sz w:val="24"/>
          <w:szCs w:val="24"/>
          <w:rtl/>
        </w:rPr>
      </w:pPr>
      <w:r w:rsidRPr="00F16EE2">
        <w:rPr>
          <w:rFonts w:ascii="Arabic Transparent" w:eastAsia="Times New Roman" w:hAnsi="Arabic Transparent" w:cs="Arabic Transparent"/>
          <w:b/>
          <w:bCs/>
          <w:sz w:val="24"/>
          <w:szCs w:val="24"/>
          <w:rtl/>
        </w:rPr>
        <w:t xml:space="preserve">1) ر.ك: خدا و مساله شر، از همين قلم، كه آخرين مراحل چاپ و نشر آن توسط انتشارات دفتر تبليغات اسلامى قم انجام مى‏گيرد. </w:t>
      </w:r>
    </w:p>
    <w:p w:rsidR="00F16EE2" w:rsidRPr="00F16EE2" w:rsidRDefault="00F16EE2" w:rsidP="00F16EE2">
      <w:pPr>
        <w:bidi/>
        <w:spacing w:before="100" w:beforeAutospacing="1" w:after="100" w:afterAutospacing="1" w:line="240" w:lineRule="auto"/>
        <w:rPr>
          <w:rFonts w:ascii="Arabic Transparent" w:eastAsia="Times New Roman" w:hAnsi="Arabic Transparent" w:cs="Arabic Transparent"/>
          <w:b/>
          <w:bCs/>
          <w:sz w:val="24"/>
          <w:szCs w:val="24"/>
          <w:rtl/>
        </w:rPr>
      </w:pPr>
      <w:r w:rsidRPr="00F16EE2">
        <w:rPr>
          <w:rFonts w:ascii="Arabic Transparent" w:eastAsia="Times New Roman" w:hAnsi="Arabic Transparent" w:cs="Arabic Transparent"/>
          <w:b/>
          <w:bCs/>
          <w:sz w:val="24"/>
          <w:szCs w:val="24"/>
          <w:rtl/>
        </w:rPr>
        <w:t xml:space="preserve">2) اشعار ذيل در اين موضوع منسوب به ناصر خسرو است: </w:t>
      </w:r>
    </w:p>
    <w:p w:rsidR="00F16EE2" w:rsidRPr="00F16EE2" w:rsidRDefault="00F16EE2" w:rsidP="00F16EE2">
      <w:pPr>
        <w:bidi/>
        <w:spacing w:before="100" w:beforeAutospacing="1" w:after="100" w:afterAutospacing="1" w:line="240" w:lineRule="auto"/>
        <w:rPr>
          <w:rFonts w:ascii="Arabic Transparent" w:eastAsia="Times New Roman" w:hAnsi="Arabic Transparent" w:cs="Arabic Transparent"/>
          <w:b/>
          <w:bCs/>
          <w:sz w:val="24"/>
          <w:szCs w:val="24"/>
          <w:rtl/>
        </w:rPr>
      </w:pPr>
      <w:r w:rsidRPr="00F16EE2">
        <w:rPr>
          <w:rFonts w:ascii="Arabic Transparent" w:eastAsia="Times New Roman" w:hAnsi="Arabic Transparent" w:cs="Arabic Transparent"/>
          <w:b/>
          <w:bCs/>
          <w:sz w:val="24"/>
          <w:szCs w:val="24"/>
          <w:rtl/>
        </w:rPr>
        <w:t xml:space="preserve">اى چرخ فلك خرابى از كينه توست بيدادگرى شيوه ديرينه توست. به آهو مى‏كنى غوغا كه بگريز به تازى مى‏زنى هى بر دويدن. </w:t>
      </w:r>
    </w:p>
    <w:p w:rsidR="00F16EE2" w:rsidRPr="00F16EE2" w:rsidRDefault="00F16EE2" w:rsidP="00F16EE2">
      <w:pPr>
        <w:bidi/>
        <w:spacing w:before="100" w:beforeAutospacing="1" w:after="100" w:afterAutospacing="1" w:line="240" w:lineRule="auto"/>
        <w:rPr>
          <w:rFonts w:ascii="Arabic Transparent" w:eastAsia="Times New Roman" w:hAnsi="Arabic Transparent" w:cs="Arabic Transparent"/>
          <w:b/>
          <w:bCs/>
          <w:sz w:val="24"/>
          <w:szCs w:val="24"/>
          <w:rtl/>
        </w:rPr>
      </w:pPr>
      <w:r w:rsidRPr="00F16EE2">
        <w:rPr>
          <w:rFonts w:ascii="Arabic Transparent" w:eastAsia="Times New Roman" w:hAnsi="Arabic Transparent" w:cs="Arabic Transparent"/>
          <w:b/>
          <w:bCs/>
          <w:sz w:val="24"/>
          <w:szCs w:val="24"/>
          <w:rtl/>
        </w:rPr>
        <w:t xml:space="preserve">3) مولانا سيد محمد صادق لكهنودى، شرح ديوان حافظ، ص‏222. به تصحيح و با تعليقات بهاءالدين خرمشاهى، نشر قطره، سال 1374. </w:t>
      </w:r>
    </w:p>
    <w:p w:rsidR="00F16EE2" w:rsidRPr="00F16EE2" w:rsidRDefault="00F16EE2" w:rsidP="00F16EE2">
      <w:pPr>
        <w:bidi/>
        <w:spacing w:before="100" w:beforeAutospacing="1" w:after="100" w:afterAutospacing="1" w:line="240" w:lineRule="auto"/>
        <w:rPr>
          <w:rFonts w:ascii="Arabic Transparent" w:eastAsia="Times New Roman" w:hAnsi="Arabic Transparent" w:cs="Arabic Transparent"/>
          <w:b/>
          <w:bCs/>
          <w:sz w:val="24"/>
          <w:szCs w:val="24"/>
          <w:rtl/>
        </w:rPr>
      </w:pPr>
      <w:r w:rsidRPr="00F16EE2">
        <w:rPr>
          <w:rFonts w:ascii="Arabic Transparent" w:eastAsia="Times New Roman" w:hAnsi="Arabic Transparent" w:cs="Arabic Transparent"/>
          <w:b/>
          <w:bCs/>
          <w:sz w:val="24"/>
          <w:szCs w:val="24"/>
          <w:rtl/>
        </w:rPr>
        <w:t xml:space="preserve">4) شرح عرفانى غزلهاى حافظ، ج‏2، ص‏1388. </w:t>
      </w:r>
    </w:p>
    <w:p w:rsidR="00F16EE2" w:rsidRPr="00F16EE2" w:rsidRDefault="00F16EE2" w:rsidP="00F16EE2">
      <w:pPr>
        <w:bidi/>
        <w:spacing w:before="100" w:beforeAutospacing="1" w:after="100" w:afterAutospacing="1" w:line="240" w:lineRule="auto"/>
        <w:rPr>
          <w:rFonts w:ascii="Arabic Transparent" w:eastAsia="Times New Roman" w:hAnsi="Arabic Transparent" w:cs="Arabic Transparent"/>
          <w:b/>
          <w:bCs/>
          <w:sz w:val="24"/>
          <w:szCs w:val="24"/>
          <w:rtl/>
        </w:rPr>
      </w:pPr>
      <w:r w:rsidRPr="00F16EE2">
        <w:rPr>
          <w:rFonts w:ascii="Arabic Transparent" w:eastAsia="Times New Roman" w:hAnsi="Arabic Transparent" w:cs="Arabic Transparent"/>
          <w:b/>
          <w:bCs/>
          <w:sz w:val="24"/>
          <w:szCs w:val="24"/>
          <w:rtl/>
        </w:rPr>
        <w:t xml:space="preserve">5) همان. </w:t>
      </w:r>
    </w:p>
    <w:p w:rsidR="00F16EE2" w:rsidRPr="00F16EE2" w:rsidRDefault="00F16EE2" w:rsidP="00F16EE2">
      <w:pPr>
        <w:bidi/>
        <w:spacing w:before="100" w:beforeAutospacing="1" w:after="100" w:afterAutospacing="1" w:line="240" w:lineRule="auto"/>
        <w:rPr>
          <w:rFonts w:ascii="Arabic Transparent" w:eastAsia="Times New Roman" w:hAnsi="Arabic Transparent" w:cs="Arabic Transparent"/>
          <w:b/>
          <w:bCs/>
          <w:sz w:val="24"/>
          <w:szCs w:val="24"/>
          <w:rtl/>
        </w:rPr>
      </w:pPr>
      <w:r w:rsidRPr="00F16EE2">
        <w:rPr>
          <w:rFonts w:ascii="Arabic Transparent" w:eastAsia="Times New Roman" w:hAnsi="Arabic Transparent" w:cs="Arabic Transparent"/>
          <w:b/>
          <w:bCs/>
          <w:sz w:val="24"/>
          <w:szCs w:val="24"/>
          <w:rtl/>
        </w:rPr>
        <w:t xml:space="preserve">6) همان. </w:t>
      </w:r>
    </w:p>
    <w:p w:rsidR="00F16EE2" w:rsidRPr="00F16EE2" w:rsidRDefault="00F16EE2" w:rsidP="00F16EE2">
      <w:pPr>
        <w:bidi/>
        <w:spacing w:before="100" w:beforeAutospacing="1" w:after="100" w:afterAutospacing="1" w:line="240" w:lineRule="auto"/>
        <w:rPr>
          <w:rFonts w:ascii="Arabic Transparent" w:eastAsia="Times New Roman" w:hAnsi="Arabic Transparent" w:cs="Arabic Transparent"/>
          <w:b/>
          <w:bCs/>
          <w:sz w:val="24"/>
          <w:szCs w:val="24"/>
          <w:rtl/>
        </w:rPr>
      </w:pPr>
      <w:r w:rsidRPr="00F16EE2">
        <w:rPr>
          <w:rFonts w:ascii="Arabic Transparent" w:eastAsia="Times New Roman" w:hAnsi="Arabic Transparent" w:cs="Arabic Transparent"/>
          <w:b/>
          <w:bCs/>
          <w:sz w:val="24"/>
          <w:szCs w:val="24"/>
          <w:rtl/>
        </w:rPr>
        <w:t xml:space="preserve">7) به نقل از: شرح عرفانى غزلهاى حافظ، ج‏2، ص‏1388. </w:t>
      </w:r>
    </w:p>
    <w:p w:rsidR="00F16EE2" w:rsidRPr="00F16EE2" w:rsidRDefault="00F16EE2" w:rsidP="00F16EE2">
      <w:pPr>
        <w:bidi/>
        <w:spacing w:before="100" w:beforeAutospacing="1" w:after="100" w:afterAutospacing="1" w:line="240" w:lineRule="auto"/>
        <w:rPr>
          <w:rFonts w:ascii="Arabic Transparent" w:eastAsia="Times New Roman" w:hAnsi="Arabic Transparent" w:cs="Arabic Transparent"/>
          <w:b/>
          <w:bCs/>
          <w:sz w:val="24"/>
          <w:szCs w:val="24"/>
          <w:rtl/>
        </w:rPr>
      </w:pPr>
      <w:r w:rsidRPr="00F16EE2">
        <w:rPr>
          <w:rFonts w:ascii="Arabic Transparent" w:eastAsia="Times New Roman" w:hAnsi="Arabic Transparent" w:cs="Arabic Transparent"/>
          <w:b/>
          <w:bCs/>
          <w:sz w:val="24"/>
          <w:szCs w:val="24"/>
          <w:rtl/>
        </w:rPr>
        <w:lastRenderedPageBreak/>
        <w:t xml:space="preserve">8) احمد كسروى، حافظ چه مى‏گويد، ص‏27، شركت‏برادران حب حيدر، تهران 1322، اضافه اين نكته خالى از فايده نيست كه كسروى حافظ را اهل مى و ميخانه مجازى توصيف مى‏كند. </w:t>
      </w:r>
    </w:p>
    <w:p w:rsidR="00F16EE2" w:rsidRPr="00F16EE2" w:rsidRDefault="00F16EE2" w:rsidP="00F16EE2">
      <w:pPr>
        <w:bidi/>
        <w:spacing w:before="100" w:beforeAutospacing="1" w:after="100" w:afterAutospacing="1" w:line="240" w:lineRule="auto"/>
        <w:rPr>
          <w:rFonts w:ascii="Arabic Transparent" w:eastAsia="Times New Roman" w:hAnsi="Arabic Transparent" w:cs="Arabic Transparent"/>
          <w:b/>
          <w:bCs/>
          <w:sz w:val="24"/>
          <w:szCs w:val="24"/>
          <w:rtl/>
        </w:rPr>
      </w:pPr>
      <w:r w:rsidRPr="00F16EE2">
        <w:rPr>
          <w:rFonts w:ascii="Arabic Transparent" w:eastAsia="Times New Roman" w:hAnsi="Arabic Transparent" w:cs="Arabic Transparent"/>
          <w:b/>
          <w:bCs/>
          <w:sz w:val="24"/>
          <w:szCs w:val="24"/>
          <w:rtl/>
        </w:rPr>
        <w:t xml:space="preserve">9) عبدالعلى دستغيب، حافظ شناخت، نشر علم، چاپ اول، ج‏2، ص‏1003. </w:t>
      </w:r>
    </w:p>
    <w:p w:rsidR="00F16EE2" w:rsidRPr="00F16EE2" w:rsidRDefault="00F16EE2" w:rsidP="00F16EE2">
      <w:pPr>
        <w:bidi/>
        <w:spacing w:before="100" w:beforeAutospacing="1" w:after="100" w:afterAutospacing="1" w:line="240" w:lineRule="auto"/>
        <w:rPr>
          <w:rFonts w:ascii="Arabic Transparent" w:eastAsia="Times New Roman" w:hAnsi="Arabic Transparent" w:cs="Arabic Transparent"/>
          <w:b/>
          <w:bCs/>
          <w:sz w:val="24"/>
          <w:szCs w:val="24"/>
          <w:rtl/>
        </w:rPr>
      </w:pPr>
      <w:r w:rsidRPr="00F16EE2">
        <w:rPr>
          <w:rFonts w:ascii="Arabic Transparent" w:eastAsia="Times New Roman" w:hAnsi="Arabic Transparent" w:cs="Arabic Transparent"/>
          <w:b/>
          <w:bCs/>
          <w:sz w:val="24"/>
          <w:szCs w:val="24"/>
          <w:rtl/>
        </w:rPr>
        <w:t xml:space="preserve">10) آقاى بهاءالدين خرمشاهى در اين باره مى‏گويد: </w:t>
      </w:r>
    </w:p>
    <w:p w:rsidR="00F16EE2" w:rsidRPr="00F16EE2" w:rsidRDefault="00F16EE2" w:rsidP="00F16EE2">
      <w:pPr>
        <w:bidi/>
        <w:spacing w:before="100" w:beforeAutospacing="1" w:after="100" w:afterAutospacing="1" w:line="240" w:lineRule="auto"/>
        <w:rPr>
          <w:rFonts w:ascii="Arabic Transparent" w:eastAsia="Times New Roman" w:hAnsi="Arabic Transparent" w:cs="Arabic Transparent"/>
          <w:b/>
          <w:bCs/>
          <w:sz w:val="24"/>
          <w:szCs w:val="24"/>
          <w:rtl/>
        </w:rPr>
      </w:pPr>
      <w:r w:rsidRPr="00F16EE2">
        <w:rPr>
          <w:rFonts w:ascii="Arabic Transparent" w:eastAsia="Times New Roman" w:hAnsi="Arabic Transparent" w:cs="Arabic Transparent"/>
          <w:b/>
          <w:bCs/>
          <w:sz w:val="24"/>
          <w:szCs w:val="24"/>
          <w:rtl/>
        </w:rPr>
        <w:t xml:space="preserve">«حافظ گاه قايل به وجود شر در جهان و رخنه در نظام متقن هستى است و چنانكه همه مى‏دانند، مشهورترين بيت وى كه معركه آرا حكما و متكلمان است اين است:پير ما گفت... </w:t>
      </w:r>
    </w:p>
    <w:p w:rsidR="00F16EE2" w:rsidRPr="00F16EE2" w:rsidRDefault="00F16EE2" w:rsidP="00F16EE2">
      <w:pPr>
        <w:bidi/>
        <w:spacing w:before="100" w:beforeAutospacing="1" w:after="100" w:afterAutospacing="1" w:line="240" w:lineRule="auto"/>
        <w:rPr>
          <w:rFonts w:ascii="Arabic Transparent" w:eastAsia="Times New Roman" w:hAnsi="Arabic Transparent" w:cs="Arabic Transparent"/>
          <w:b/>
          <w:bCs/>
          <w:sz w:val="24"/>
          <w:szCs w:val="24"/>
          <w:rtl/>
        </w:rPr>
      </w:pPr>
      <w:r w:rsidRPr="00F16EE2">
        <w:rPr>
          <w:rFonts w:ascii="Arabic Transparent" w:eastAsia="Times New Roman" w:hAnsi="Arabic Transparent" w:cs="Arabic Transparent"/>
          <w:b/>
          <w:bCs/>
          <w:sz w:val="24"/>
          <w:szCs w:val="24"/>
          <w:rtl/>
        </w:rPr>
        <w:t xml:space="preserve">يعنى، پير ما كه منكر رخنه شر در كار و بار جهان و آفرينش بود، و بر آن بود كه شر (خطا) از قلم صنع الهى صادر نشده است، غمض عين مى‏فرمود و خطايى را كه مى‏ديد به اصطلاح لاپوشانى مى‏كرد.» ر.ك: خرمشاهى، حافظ، طرح نو، ص‏139. </w:t>
      </w:r>
    </w:p>
    <w:p w:rsidR="00F16EE2" w:rsidRPr="00F16EE2" w:rsidRDefault="00F16EE2" w:rsidP="00F16EE2">
      <w:pPr>
        <w:bidi/>
        <w:spacing w:before="100" w:beforeAutospacing="1" w:after="100" w:afterAutospacing="1" w:line="240" w:lineRule="auto"/>
        <w:rPr>
          <w:rFonts w:ascii="Arabic Transparent" w:eastAsia="Times New Roman" w:hAnsi="Arabic Transparent" w:cs="Arabic Transparent"/>
          <w:b/>
          <w:bCs/>
          <w:sz w:val="24"/>
          <w:szCs w:val="24"/>
          <w:rtl/>
        </w:rPr>
      </w:pPr>
      <w:r w:rsidRPr="00F16EE2">
        <w:rPr>
          <w:rFonts w:ascii="Arabic Transparent" w:eastAsia="Times New Roman" w:hAnsi="Arabic Transparent" w:cs="Arabic Transparent"/>
          <w:b/>
          <w:bCs/>
          <w:sz w:val="24"/>
          <w:szCs w:val="24"/>
          <w:rtl/>
        </w:rPr>
        <w:t xml:space="preserve">11) ديوان حافظ، غزل 2312. </w:t>
      </w:r>
    </w:p>
    <w:p w:rsidR="00F16EE2" w:rsidRPr="00F16EE2" w:rsidRDefault="00F16EE2" w:rsidP="00F16EE2">
      <w:pPr>
        <w:bidi/>
        <w:spacing w:before="100" w:beforeAutospacing="1" w:after="100" w:afterAutospacing="1" w:line="240" w:lineRule="auto"/>
        <w:rPr>
          <w:rFonts w:ascii="Arabic Transparent" w:eastAsia="Times New Roman" w:hAnsi="Arabic Transparent" w:cs="Arabic Transparent"/>
          <w:b/>
          <w:bCs/>
          <w:sz w:val="24"/>
          <w:szCs w:val="24"/>
          <w:rtl/>
        </w:rPr>
      </w:pPr>
      <w:r w:rsidRPr="00F16EE2">
        <w:rPr>
          <w:rFonts w:ascii="Arabic Transparent" w:eastAsia="Times New Roman" w:hAnsi="Arabic Transparent" w:cs="Arabic Transparent"/>
          <w:b/>
          <w:bCs/>
          <w:sz w:val="24"/>
          <w:szCs w:val="24"/>
          <w:rtl/>
        </w:rPr>
        <w:t xml:space="preserve">12) همان، غزل 2561. </w:t>
      </w:r>
    </w:p>
    <w:p w:rsidR="00F16EE2" w:rsidRPr="00F16EE2" w:rsidRDefault="00F16EE2" w:rsidP="00F16EE2">
      <w:pPr>
        <w:bidi/>
        <w:spacing w:before="100" w:beforeAutospacing="1" w:after="100" w:afterAutospacing="1" w:line="240" w:lineRule="auto"/>
        <w:rPr>
          <w:rFonts w:ascii="Arabic Transparent" w:eastAsia="Times New Roman" w:hAnsi="Arabic Transparent" w:cs="Arabic Transparent"/>
          <w:b/>
          <w:bCs/>
          <w:sz w:val="24"/>
          <w:szCs w:val="24"/>
          <w:rtl/>
        </w:rPr>
      </w:pPr>
      <w:r w:rsidRPr="00F16EE2">
        <w:rPr>
          <w:rFonts w:ascii="Arabic Transparent" w:eastAsia="Times New Roman" w:hAnsi="Arabic Transparent" w:cs="Arabic Transparent"/>
          <w:b/>
          <w:bCs/>
          <w:sz w:val="24"/>
          <w:szCs w:val="24"/>
          <w:rtl/>
        </w:rPr>
        <w:t xml:space="preserve">13) نقل از، ختمى لاهورى، شرح عرفانى غزلهاى حافظ، ج‏2، ص‏1387. </w:t>
      </w:r>
    </w:p>
    <w:p w:rsidR="00F16EE2" w:rsidRPr="00F16EE2" w:rsidRDefault="00F16EE2" w:rsidP="00F16EE2">
      <w:pPr>
        <w:bidi/>
        <w:spacing w:before="100" w:beforeAutospacing="1" w:after="100" w:afterAutospacing="1" w:line="240" w:lineRule="auto"/>
        <w:rPr>
          <w:rFonts w:ascii="Arabic Transparent" w:eastAsia="Times New Roman" w:hAnsi="Arabic Transparent" w:cs="Arabic Transparent"/>
          <w:b/>
          <w:bCs/>
          <w:sz w:val="24"/>
          <w:szCs w:val="24"/>
          <w:rtl/>
        </w:rPr>
      </w:pPr>
      <w:r w:rsidRPr="00F16EE2">
        <w:rPr>
          <w:rFonts w:ascii="Arabic Transparent" w:eastAsia="Times New Roman" w:hAnsi="Arabic Transparent" w:cs="Arabic Transparent"/>
          <w:b/>
          <w:bCs/>
          <w:sz w:val="24"/>
          <w:szCs w:val="24"/>
          <w:rtl/>
        </w:rPr>
        <w:t xml:space="preserve">14) همان، ج‏2، ص‏1388. </w:t>
      </w:r>
    </w:p>
    <w:p w:rsidR="00F16EE2" w:rsidRPr="00F16EE2" w:rsidRDefault="00F16EE2" w:rsidP="00F16EE2">
      <w:pPr>
        <w:bidi/>
        <w:spacing w:before="100" w:beforeAutospacing="1" w:after="100" w:afterAutospacing="1" w:line="240" w:lineRule="auto"/>
        <w:rPr>
          <w:rFonts w:ascii="Arabic Transparent" w:eastAsia="Times New Roman" w:hAnsi="Arabic Transparent" w:cs="Arabic Transparent"/>
          <w:b/>
          <w:bCs/>
          <w:sz w:val="24"/>
          <w:szCs w:val="24"/>
          <w:rtl/>
        </w:rPr>
      </w:pPr>
      <w:r w:rsidRPr="00F16EE2">
        <w:rPr>
          <w:rFonts w:ascii="Arabic Transparent" w:eastAsia="Times New Roman" w:hAnsi="Arabic Transparent" w:cs="Arabic Transparent"/>
          <w:b/>
          <w:bCs/>
          <w:sz w:val="24"/>
          <w:szCs w:val="24"/>
          <w:rtl/>
        </w:rPr>
        <w:t xml:space="preserve">15) محمد دارابى، لطيفه غيبى، انتشارات كتابخانه احمدى شيراز، ص 20 و بهاءالدين خرمشاهى، حافظ نامه، جلد1، ص‏476، همين قسمت از شرح بيت فوق در كتاب ديگر آقاى خرمشاهى به نام «چهارده روايت‏» بعينه چاپ شده است. </w:t>
      </w:r>
    </w:p>
    <w:p w:rsidR="00F16EE2" w:rsidRPr="00F16EE2" w:rsidRDefault="00F16EE2" w:rsidP="00F16EE2">
      <w:pPr>
        <w:bidi/>
        <w:spacing w:before="100" w:beforeAutospacing="1" w:after="100" w:afterAutospacing="1" w:line="240" w:lineRule="auto"/>
        <w:rPr>
          <w:rFonts w:ascii="Arabic Transparent" w:eastAsia="Times New Roman" w:hAnsi="Arabic Transparent" w:cs="Arabic Transparent"/>
          <w:b/>
          <w:bCs/>
          <w:sz w:val="24"/>
          <w:szCs w:val="24"/>
          <w:rtl/>
        </w:rPr>
      </w:pPr>
      <w:r w:rsidRPr="00F16EE2">
        <w:rPr>
          <w:rFonts w:ascii="Arabic Transparent" w:eastAsia="Times New Roman" w:hAnsi="Arabic Transparent" w:cs="Arabic Transparent"/>
          <w:b/>
          <w:bCs/>
          <w:sz w:val="24"/>
          <w:szCs w:val="24"/>
          <w:rtl/>
        </w:rPr>
        <w:t xml:space="preserve">16) همان. </w:t>
      </w:r>
    </w:p>
    <w:p w:rsidR="00F16EE2" w:rsidRPr="00F16EE2" w:rsidRDefault="00F16EE2" w:rsidP="00F16EE2">
      <w:pPr>
        <w:bidi/>
        <w:spacing w:before="100" w:beforeAutospacing="1" w:after="100" w:afterAutospacing="1" w:line="240" w:lineRule="auto"/>
        <w:rPr>
          <w:rFonts w:ascii="Arabic Transparent" w:eastAsia="Times New Roman" w:hAnsi="Arabic Transparent" w:cs="Arabic Transparent"/>
          <w:b/>
          <w:bCs/>
          <w:sz w:val="24"/>
          <w:szCs w:val="24"/>
          <w:rtl/>
        </w:rPr>
      </w:pPr>
      <w:r w:rsidRPr="00F16EE2">
        <w:rPr>
          <w:rFonts w:ascii="Arabic Transparent" w:eastAsia="Times New Roman" w:hAnsi="Arabic Transparent" w:cs="Arabic Transparent"/>
          <w:b/>
          <w:bCs/>
          <w:sz w:val="24"/>
          <w:szCs w:val="24"/>
          <w:rtl/>
        </w:rPr>
        <w:t xml:space="preserve">17) مولانا بدرالدين، بدر الشروح، انتشارات امين، ص‏423، چاپ دوم. </w:t>
      </w:r>
    </w:p>
    <w:p w:rsidR="00F16EE2" w:rsidRPr="00F16EE2" w:rsidRDefault="00F16EE2" w:rsidP="00F16EE2">
      <w:pPr>
        <w:bidi/>
        <w:spacing w:before="100" w:beforeAutospacing="1" w:after="100" w:afterAutospacing="1" w:line="240" w:lineRule="auto"/>
        <w:rPr>
          <w:rFonts w:ascii="Arabic Transparent" w:eastAsia="Times New Roman" w:hAnsi="Arabic Transparent" w:cs="Arabic Transparent"/>
          <w:b/>
          <w:bCs/>
          <w:sz w:val="24"/>
          <w:szCs w:val="24"/>
          <w:rtl/>
        </w:rPr>
      </w:pPr>
      <w:r w:rsidRPr="00F16EE2">
        <w:rPr>
          <w:rFonts w:ascii="Arabic Transparent" w:eastAsia="Times New Roman" w:hAnsi="Arabic Transparent" w:cs="Arabic Transparent"/>
          <w:b/>
          <w:bCs/>
          <w:sz w:val="24"/>
          <w:szCs w:val="24"/>
          <w:rtl/>
        </w:rPr>
        <w:t xml:space="preserve">18) شرح ديوان حافظ، صص‏219-222. </w:t>
      </w:r>
    </w:p>
    <w:p w:rsidR="00F16EE2" w:rsidRPr="00F16EE2" w:rsidRDefault="00F16EE2" w:rsidP="00F16EE2">
      <w:pPr>
        <w:bidi/>
        <w:spacing w:before="100" w:beforeAutospacing="1" w:after="100" w:afterAutospacing="1" w:line="240" w:lineRule="auto"/>
        <w:rPr>
          <w:rFonts w:ascii="Arabic Transparent" w:eastAsia="Times New Roman" w:hAnsi="Arabic Transparent" w:cs="Arabic Transparent"/>
          <w:b/>
          <w:bCs/>
          <w:sz w:val="24"/>
          <w:szCs w:val="24"/>
          <w:rtl/>
        </w:rPr>
      </w:pPr>
      <w:r w:rsidRPr="00F16EE2">
        <w:rPr>
          <w:rFonts w:ascii="Arabic Transparent" w:eastAsia="Times New Roman" w:hAnsi="Arabic Transparent" w:cs="Arabic Transparent"/>
          <w:b/>
          <w:bCs/>
          <w:sz w:val="24"/>
          <w:szCs w:val="24"/>
          <w:rtl/>
        </w:rPr>
        <w:t xml:space="preserve">19) ملا شمسا گيلانى، رسالة اظهار الكمال، مندرج در: منتخباتى از آثار حكماى الهى ايرانى به اهتمام سيد جلال الدين آشتيانى، ج‏4، ص‏642. </w:t>
      </w:r>
    </w:p>
    <w:p w:rsidR="00F16EE2" w:rsidRPr="00F16EE2" w:rsidRDefault="00F16EE2" w:rsidP="00F16EE2">
      <w:pPr>
        <w:bidi/>
        <w:spacing w:before="100" w:beforeAutospacing="1" w:after="100" w:afterAutospacing="1" w:line="240" w:lineRule="auto"/>
        <w:rPr>
          <w:rFonts w:ascii="Arabic Transparent" w:eastAsia="Times New Roman" w:hAnsi="Arabic Transparent" w:cs="Arabic Transparent"/>
          <w:b/>
          <w:bCs/>
          <w:sz w:val="24"/>
          <w:szCs w:val="24"/>
          <w:rtl/>
        </w:rPr>
      </w:pPr>
      <w:r w:rsidRPr="00F16EE2">
        <w:rPr>
          <w:rFonts w:ascii="Arabic Transparent" w:eastAsia="Times New Roman" w:hAnsi="Arabic Transparent" w:cs="Arabic Transparent"/>
          <w:b/>
          <w:bCs/>
          <w:sz w:val="24"/>
          <w:szCs w:val="24"/>
          <w:rtl/>
        </w:rPr>
        <w:t xml:space="preserve">20) امام خمينى، چهل حديث، مؤسسه تنظيم و نشر آثار امام (قده)، ص 3-222، تهران، 1373. </w:t>
      </w:r>
    </w:p>
    <w:p w:rsidR="00F16EE2" w:rsidRPr="00F16EE2" w:rsidRDefault="00F16EE2" w:rsidP="00F16EE2">
      <w:pPr>
        <w:bidi/>
        <w:spacing w:before="100" w:beforeAutospacing="1" w:after="100" w:afterAutospacing="1" w:line="240" w:lineRule="auto"/>
        <w:rPr>
          <w:rFonts w:ascii="Arabic Transparent" w:eastAsia="Times New Roman" w:hAnsi="Arabic Transparent" w:cs="Arabic Transparent"/>
          <w:b/>
          <w:bCs/>
          <w:sz w:val="24"/>
          <w:szCs w:val="24"/>
          <w:rtl/>
        </w:rPr>
      </w:pPr>
      <w:r w:rsidRPr="00F16EE2">
        <w:rPr>
          <w:rFonts w:ascii="Arabic Transparent" w:eastAsia="Times New Roman" w:hAnsi="Arabic Transparent" w:cs="Arabic Transparent"/>
          <w:b/>
          <w:bCs/>
          <w:sz w:val="24"/>
          <w:szCs w:val="24"/>
          <w:rtl/>
        </w:rPr>
        <w:t xml:space="preserve">21) مرتضى مطهرى، عدل الهى، انتشارات اسلامى، پاييز 1361قم، ص‏62. </w:t>
      </w:r>
    </w:p>
    <w:p w:rsidR="00F16EE2" w:rsidRPr="00F16EE2" w:rsidRDefault="00F16EE2" w:rsidP="00F16EE2">
      <w:pPr>
        <w:bidi/>
        <w:spacing w:before="100" w:beforeAutospacing="1" w:after="100" w:afterAutospacing="1" w:line="240" w:lineRule="auto"/>
        <w:rPr>
          <w:rFonts w:ascii="Arabic Transparent" w:eastAsia="Times New Roman" w:hAnsi="Arabic Transparent" w:cs="Arabic Transparent"/>
          <w:b/>
          <w:bCs/>
          <w:sz w:val="24"/>
          <w:szCs w:val="24"/>
          <w:rtl/>
        </w:rPr>
      </w:pPr>
      <w:r w:rsidRPr="00F16EE2">
        <w:rPr>
          <w:rFonts w:ascii="Arabic Transparent" w:eastAsia="Times New Roman" w:hAnsi="Arabic Transparent" w:cs="Arabic Transparent"/>
          <w:b/>
          <w:bCs/>
          <w:sz w:val="24"/>
          <w:szCs w:val="24"/>
          <w:rtl/>
        </w:rPr>
        <w:t xml:space="preserve">22) همان، ص‏64 و ايضا ر.ك: مرتضى مطهرى، عرفان حافظ، ص‏107، انتشارات صدرا، تهران 1374 و ايضا: تماشاگه راز ص 126 به بعد، انتشارات اسلامى قم، 1363. </w:t>
      </w:r>
    </w:p>
    <w:p w:rsidR="00F16EE2" w:rsidRPr="00F16EE2" w:rsidRDefault="00F16EE2" w:rsidP="00F16EE2">
      <w:pPr>
        <w:bidi/>
        <w:spacing w:before="100" w:beforeAutospacing="1" w:after="100" w:afterAutospacing="1" w:line="240" w:lineRule="auto"/>
        <w:rPr>
          <w:rFonts w:ascii="Arabic Transparent" w:eastAsia="Times New Roman" w:hAnsi="Arabic Transparent" w:cs="Arabic Transparent"/>
          <w:b/>
          <w:bCs/>
          <w:sz w:val="24"/>
          <w:szCs w:val="24"/>
          <w:rtl/>
        </w:rPr>
      </w:pPr>
      <w:r w:rsidRPr="00F16EE2">
        <w:rPr>
          <w:rFonts w:ascii="Arabic Transparent" w:eastAsia="Times New Roman" w:hAnsi="Arabic Transparent" w:cs="Arabic Transparent"/>
          <w:b/>
          <w:bCs/>
          <w:sz w:val="24"/>
          <w:szCs w:val="24"/>
          <w:rtl/>
        </w:rPr>
        <w:t xml:space="preserve">23) استاد حسن زاده آملى، التعليقات على شرح المنظومه، انتشارات دفتر تبليغات اسلامى قم، ج‏2، ص‏533. </w:t>
      </w:r>
    </w:p>
    <w:p w:rsidR="00F16EE2" w:rsidRPr="00F16EE2" w:rsidRDefault="00F16EE2" w:rsidP="00F16EE2">
      <w:pPr>
        <w:bidi/>
        <w:spacing w:before="100" w:beforeAutospacing="1" w:after="100" w:afterAutospacing="1" w:line="240" w:lineRule="auto"/>
        <w:rPr>
          <w:rFonts w:ascii="Arabic Transparent" w:eastAsia="Times New Roman" w:hAnsi="Arabic Transparent" w:cs="Arabic Transparent"/>
          <w:b/>
          <w:bCs/>
          <w:sz w:val="24"/>
          <w:szCs w:val="24"/>
          <w:rtl/>
        </w:rPr>
      </w:pPr>
      <w:r w:rsidRPr="00F16EE2">
        <w:rPr>
          <w:rFonts w:ascii="Arabic Transparent" w:eastAsia="Times New Roman" w:hAnsi="Arabic Transparent" w:cs="Arabic Transparent"/>
          <w:b/>
          <w:bCs/>
          <w:sz w:val="24"/>
          <w:szCs w:val="24"/>
          <w:rtl/>
        </w:rPr>
        <w:t xml:space="preserve">24) ر.ك: جوادى آملى، مبدا و معاد، مقاله نظام احسن، ص‏220، انتشارات الزهراء. </w:t>
      </w:r>
    </w:p>
    <w:p w:rsidR="00F16EE2" w:rsidRPr="00F16EE2" w:rsidRDefault="00F16EE2" w:rsidP="00F16EE2">
      <w:pPr>
        <w:bidi/>
        <w:spacing w:before="100" w:beforeAutospacing="1" w:after="100" w:afterAutospacing="1" w:line="240" w:lineRule="auto"/>
        <w:rPr>
          <w:rFonts w:ascii="Arabic Transparent" w:eastAsia="Times New Roman" w:hAnsi="Arabic Transparent" w:cs="Arabic Transparent"/>
          <w:b/>
          <w:bCs/>
          <w:sz w:val="24"/>
          <w:szCs w:val="24"/>
          <w:rtl/>
        </w:rPr>
      </w:pPr>
      <w:r w:rsidRPr="00F16EE2">
        <w:rPr>
          <w:rFonts w:ascii="Arabic Transparent" w:eastAsia="Times New Roman" w:hAnsi="Arabic Transparent" w:cs="Arabic Transparent"/>
          <w:b/>
          <w:bCs/>
          <w:sz w:val="24"/>
          <w:szCs w:val="24"/>
          <w:rtl/>
        </w:rPr>
        <w:t xml:space="preserve">25) ر.ك: محمد هومن، حافظ چه مى‏گويد، نشر كشاب فروشى ادب، ص‏46، تهران، 1317. </w:t>
      </w:r>
    </w:p>
    <w:p w:rsidR="00F16EE2" w:rsidRPr="00F16EE2" w:rsidRDefault="00F16EE2" w:rsidP="00F16EE2">
      <w:pPr>
        <w:bidi/>
        <w:spacing w:before="100" w:beforeAutospacing="1" w:after="100" w:afterAutospacing="1" w:line="240" w:lineRule="auto"/>
        <w:rPr>
          <w:rFonts w:ascii="Arabic Transparent" w:eastAsia="Times New Roman" w:hAnsi="Arabic Transparent" w:cs="Arabic Transparent"/>
          <w:b/>
          <w:bCs/>
          <w:sz w:val="24"/>
          <w:szCs w:val="24"/>
          <w:rtl/>
        </w:rPr>
      </w:pPr>
      <w:r w:rsidRPr="00F16EE2">
        <w:rPr>
          <w:rFonts w:ascii="Arabic Transparent" w:eastAsia="Times New Roman" w:hAnsi="Arabic Transparent" w:cs="Arabic Transparent"/>
          <w:b/>
          <w:bCs/>
          <w:sz w:val="24"/>
          <w:szCs w:val="24"/>
          <w:rtl/>
        </w:rPr>
        <w:lastRenderedPageBreak/>
        <w:t xml:space="preserve">26) ر.ك: سروش، عبدالكريم، مجله فرهنگ و توسعه، شماره 27، ارديبهشت 76. مقاله احساس آزادى، ص‏58. </w:t>
      </w:r>
    </w:p>
    <w:p w:rsidR="00F16EE2" w:rsidRPr="00F16EE2" w:rsidRDefault="00F16EE2" w:rsidP="00F16EE2">
      <w:pPr>
        <w:bidi/>
        <w:spacing w:before="100" w:beforeAutospacing="1" w:after="100" w:afterAutospacing="1" w:line="240" w:lineRule="auto"/>
        <w:rPr>
          <w:rFonts w:ascii="Arabic Transparent" w:eastAsia="Times New Roman" w:hAnsi="Arabic Transparent" w:cs="Arabic Transparent"/>
          <w:b/>
          <w:bCs/>
          <w:sz w:val="24"/>
          <w:szCs w:val="24"/>
          <w:rtl/>
        </w:rPr>
      </w:pPr>
      <w:r w:rsidRPr="00F16EE2">
        <w:rPr>
          <w:rFonts w:ascii="Arabic Transparent" w:eastAsia="Times New Roman" w:hAnsi="Arabic Transparent" w:cs="Arabic Transparent"/>
          <w:b/>
          <w:bCs/>
          <w:sz w:val="24"/>
          <w:szCs w:val="24"/>
          <w:rtl/>
        </w:rPr>
        <w:t xml:space="preserve">27) محمد دارابى، لطيفه غيبى، ص‏20. </w:t>
      </w:r>
    </w:p>
    <w:p w:rsidR="00F16EE2" w:rsidRPr="00F16EE2" w:rsidRDefault="00F16EE2" w:rsidP="00F16EE2">
      <w:pPr>
        <w:bidi/>
        <w:spacing w:before="100" w:beforeAutospacing="1" w:after="100" w:afterAutospacing="1" w:line="240" w:lineRule="auto"/>
        <w:rPr>
          <w:rFonts w:ascii="Arabic Transparent" w:eastAsia="Times New Roman" w:hAnsi="Arabic Transparent" w:cs="Arabic Transparent"/>
          <w:b/>
          <w:bCs/>
          <w:sz w:val="24"/>
          <w:szCs w:val="24"/>
          <w:rtl/>
        </w:rPr>
      </w:pPr>
      <w:r w:rsidRPr="00F16EE2">
        <w:rPr>
          <w:rFonts w:ascii="Arabic Transparent" w:eastAsia="Times New Roman" w:hAnsi="Arabic Transparent" w:cs="Arabic Transparent"/>
          <w:b/>
          <w:bCs/>
          <w:sz w:val="24"/>
          <w:szCs w:val="24"/>
          <w:rtl/>
        </w:rPr>
        <w:t xml:space="preserve">28) ديوان حافظ غزل 24، با تصحيح بهاء الدين خرمشاهى. </w:t>
      </w:r>
    </w:p>
    <w:p w:rsidR="00F16EE2" w:rsidRPr="00F16EE2" w:rsidRDefault="00F16EE2" w:rsidP="00F16EE2">
      <w:pPr>
        <w:bidi/>
        <w:spacing w:before="100" w:beforeAutospacing="1" w:after="100" w:afterAutospacing="1" w:line="240" w:lineRule="auto"/>
        <w:rPr>
          <w:rFonts w:ascii="Arabic Transparent" w:eastAsia="Times New Roman" w:hAnsi="Arabic Transparent" w:cs="Arabic Transparent"/>
          <w:b/>
          <w:bCs/>
          <w:sz w:val="24"/>
          <w:szCs w:val="24"/>
          <w:rtl/>
        </w:rPr>
      </w:pPr>
      <w:r w:rsidRPr="00F16EE2">
        <w:rPr>
          <w:rFonts w:ascii="Arabic Transparent" w:eastAsia="Times New Roman" w:hAnsi="Arabic Transparent" w:cs="Arabic Transparent"/>
          <w:b/>
          <w:bCs/>
          <w:sz w:val="24"/>
          <w:szCs w:val="24"/>
          <w:rtl/>
        </w:rPr>
        <w:t xml:space="preserve">29) همان، غزل 264. </w:t>
      </w:r>
    </w:p>
    <w:p w:rsidR="00EA264D" w:rsidRDefault="00EA264D"/>
    <w:sectPr w:rsidR="00EA264D" w:rsidSect="00EA264D">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Arabic Transparent">
    <w:panose1 w:val="02010000000000000000"/>
    <w:charset w:val="00"/>
    <w:family w:val="swiss"/>
    <w:pitch w:val="variable"/>
    <w:sig w:usb0="20002A87" w:usb1="00000000" w:usb2="00000000"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8"/>
  <w:proofState w:spelling="clean" w:grammar="clean"/>
  <w:defaultTabStop w:val="720"/>
  <w:characterSpacingControl w:val="doNotCompress"/>
  <w:compat/>
  <w:rsids>
    <w:rsidRoot w:val="00F16EE2"/>
    <w:rsid w:val="00EA264D"/>
    <w:rsid w:val="00F16EE2"/>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A264D"/>
  </w:style>
  <w:style w:type="paragraph" w:styleId="Heading2">
    <w:name w:val="heading 2"/>
    <w:basedOn w:val="Normal"/>
    <w:link w:val="Heading2Char"/>
    <w:uiPriority w:val="9"/>
    <w:qFormat/>
    <w:rsid w:val="00F16EE2"/>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F16EE2"/>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F16EE2"/>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F16EE2"/>
    <w:rPr>
      <w:rFonts w:ascii="Times New Roman" w:eastAsia="Times New Roman" w:hAnsi="Times New Roman" w:cs="Times New Roman"/>
      <w:b/>
      <w:bCs/>
      <w:sz w:val="27"/>
      <w:szCs w:val="27"/>
    </w:rPr>
  </w:style>
  <w:style w:type="character" w:styleId="Hyperlink">
    <w:name w:val="Hyperlink"/>
    <w:basedOn w:val="DefaultParagraphFont"/>
    <w:uiPriority w:val="99"/>
    <w:semiHidden/>
    <w:unhideWhenUsed/>
    <w:rsid w:val="00F16EE2"/>
    <w:rPr>
      <w:b/>
      <w:bCs/>
      <w:strike w:val="0"/>
      <w:dstrike w:val="0"/>
      <w:color w:val="0000FF"/>
      <w:sz w:val="22"/>
      <w:szCs w:val="22"/>
      <w:u w:val="none"/>
      <w:effect w:val="none"/>
    </w:rPr>
  </w:style>
  <w:style w:type="paragraph" w:styleId="NormalWeb">
    <w:name w:val="Normal (Web)"/>
    <w:basedOn w:val="Normal"/>
    <w:uiPriority w:val="99"/>
    <w:semiHidden/>
    <w:unhideWhenUsed/>
    <w:rsid w:val="00F16EE2"/>
    <w:pPr>
      <w:bidi/>
      <w:spacing w:before="100" w:beforeAutospacing="1" w:after="100" w:afterAutospacing="1" w:line="240" w:lineRule="auto"/>
    </w:pPr>
    <w:rPr>
      <w:rFonts w:ascii="Times New Roman" w:eastAsia="Times New Roman" w:hAnsi="Times New Roman" w:cs="Times New Roman"/>
      <w:b/>
      <w:bCs/>
      <w:sz w:val="24"/>
      <w:szCs w:val="24"/>
    </w:rPr>
  </w:style>
  <w:style w:type="paragraph" w:styleId="BalloonText">
    <w:name w:val="Balloon Text"/>
    <w:basedOn w:val="Normal"/>
    <w:link w:val="BalloonTextChar"/>
    <w:uiPriority w:val="99"/>
    <w:semiHidden/>
    <w:unhideWhenUsed/>
    <w:rsid w:val="00F16EE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16EE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450248863">
      <w:bodyDiv w:val="1"/>
      <w:marLeft w:val="0"/>
      <w:marRight w:val="0"/>
      <w:marTop w:val="0"/>
      <w:marBottom w:val="0"/>
      <w:divBdr>
        <w:top w:val="none" w:sz="0" w:space="0" w:color="auto"/>
        <w:left w:val="none" w:sz="0" w:space="0" w:color="auto"/>
        <w:bottom w:val="none" w:sz="0" w:space="0" w:color="auto"/>
        <w:right w:val="none" w:sz="0" w:space="0" w:color="auto"/>
      </w:divBdr>
      <w:divsChild>
        <w:div w:id="200216346">
          <w:marLeft w:val="0"/>
          <w:marRight w:val="0"/>
          <w:marTop w:val="0"/>
          <w:marBottom w:val="0"/>
          <w:divBdr>
            <w:top w:val="none" w:sz="0" w:space="0" w:color="auto"/>
            <w:left w:val="none" w:sz="0" w:space="0" w:color="auto"/>
            <w:bottom w:val="none" w:sz="0" w:space="0" w:color="auto"/>
            <w:right w:val="none" w:sz="0" w:space="0" w:color="auto"/>
          </w:divBdr>
        </w:div>
        <w:div w:id="182593054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3086</Words>
  <Characters>17593</Characters>
  <Application>Microsoft Office Word</Application>
  <DocSecurity>0</DocSecurity>
  <Lines>146</Lines>
  <Paragraphs>41</Paragraphs>
  <ScaleCrop>false</ScaleCrop>
  <Company>MRT www.Win2Farsi.com</Company>
  <LinksUpToDate>false</LinksUpToDate>
  <CharactersWithSpaces>20638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user1</dc:creator>
  <cp:lastModifiedBy>user1</cp:lastModifiedBy>
  <cp:revision>1</cp:revision>
  <dcterms:created xsi:type="dcterms:W3CDTF">2010-08-14T06:39:00Z</dcterms:created>
  <dcterms:modified xsi:type="dcterms:W3CDTF">2010-08-14T06:40:00Z</dcterms:modified>
</cp:coreProperties>
</file>