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07" w:rsidRPr="009B7407" w:rsidRDefault="009B7407" w:rsidP="009B7407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نام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مقاله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نظريه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هرمنوتيكي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-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اگزيستانسيال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رافائل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كاپرو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درباره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اطلاعات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 </w:t>
      </w:r>
    </w:p>
    <w:p w:rsidR="009B7407" w:rsidRPr="009B7407" w:rsidRDefault="009B7407" w:rsidP="009B7407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نام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فصلنامه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كتابداري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و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اطلاع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رساني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(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اين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در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/>
          <w:b/>
          <w:bCs/>
          <w:color w:val="000000"/>
        </w:rPr>
        <w:t>www.isc.gov.ir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نمايه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مي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شود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)  </w:t>
      </w:r>
    </w:p>
    <w:p w:rsidR="009B7407" w:rsidRPr="009B7407" w:rsidRDefault="009B7407" w:rsidP="009B7407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شماره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:  44 _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شماره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چهارم،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جلذ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11 </w:t>
      </w:r>
    </w:p>
    <w:p w:rsidR="009B7407" w:rsidRDefault="009B7407" w:rsidP="009B7407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پديدآور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محمد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خندان،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دكتر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عباس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9B7407">
        <w:rPr>
          <w:rFonts w:ascii="B Nazanin" w:eastAsia="Times New Roman" w:hAnsi="B Nazanin" w:cs="B Nazanin" w:hint="cs"/>
          <w:b/>
          <w:bCs/>
          <w:color w:val="000000"/>
          <w:rtl/>
        </w:rPr>
        <w:t>حري</w:t>
      </w:r>
    </w:p>
    <w:p w:rsidR="009B7407" w:rsidRPr="009B7407" w:rsidRDefault="009B7407" w:rsidP="009B7407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>نظرية «هرمنوتيكي ـ اگزيستانسيال» رافائل كاپورو دربارة</w:t>
      </w:r>
      <w:r w:rsidRPr="009B7407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b/>
          <w:bCs/>
          <w:color w:val="000000"/>
          <w:rtl/>
        </w:rPr>
        <w:t>اطلاعات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محمد خندان[1</w:t>
      </w:r>
      <w:r w:rsidRPr="009B7407">
        <w:rPr>
          <w:rFonts w:ascii="B Nazanin" w:eastAsia="Times New Roman" w:hAnsi="B Nazanin" w:cs="B Nazanin"/>
          <w:color w:val="000000"/>
        </w:rPr>
        <w:t>]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عباس حري[2</w:t>
      </w:r>
      <w:r w:rsidRPr="009B7407">
        <w:rPr>
          <w:rFonts w:ascii="B Nazanin" w:eastAsia="Times New Roman" w:hAnsi="B Nazanin" w:cs="B Nazanin"/>
          <w:color w:val="000000"/>
        </w:rPr>
        <w:t>]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چكيده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</w:rPr>
        <w:br/>
        <w:t>«</w:t>
      </w:r>
      <w:r w:rsidRPr="009B7407">
        <w:rPr>
          <w:rFonts w:ascii="B Nazanin" w:eastAsia="Times New Roman" w:hAnsi="B Nazanin" w:cs="B Nazanin"/>
          <w:color w:val="000000"/>
          <w:rtl/>
        </w:rPr>
        <w:t>رافائل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كاپورو» از منظري فلسفي اطلاعات را تعريف كرده است. كاپورو پيش فرضهاي سوبژكتيويستي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حاكم بر دانش اطلاع‌رساني را كه ريشه در ثنويت سوژه، ابژه دارند نقد كرده و بر اساس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هرمنوتيك فلسفي «هايدگر» و «گادامر» نظريه‌اي هرمنوتيكي ـ اگزيستانسيال دربارة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 مطرح مي‌كند. او در اين نظريه مي‌كوشد اطلاعات را در پيوند با روال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اگزيستانسيال زندگي طرح كند. بر اين اساس، اطلاع ساحتي اگزيستانسيال از وجود ـ در ـ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عالم ـ با ـ ديگران است. به بيان ديگر، اطلاع عبارت است از صورت‌بندي يك فهم عملي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پيشين از عالم مشترك. با ابتنا به اين نگاه هرمنوتيكي، كاپورو به نظريه‌پردازي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درباره جنبه هرمنوتيكي ـ بلاغي دانش اطلاع‌‌رساني مي‌پردازد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كليدواژه‌ها</w:t>
      </w:r>
      <w:r w:rsidRPr="009B7407">
        <w:rPr>
          <w:rFonts w:ascii="B Nazanin" w:eastAsia="Times New Roman" w:hAnsi="B Nazanin" w:cs="B Nazanin"/>
          <w:color w:val="000000"/>
        </w:rPr>
        <w:t xml:space="preserve">: </w:t>
      </w:r>
      <w:r w:rsidRPr="009B7407">
        <w:rPr>
          <w:rFonts w:ascii="B Nazanin" w:eastAsia="Times New Roman" w:hAnsi="B Nazanin" w:cs="B Nazanin"/>
          <w:color w:val="000000"/>
          <w:rtl/>
        </w:rPr>
        <w:t>پوزيستيويسم، راسيوناليسم، پارادايم شناختي، سوژه، ابژه، معرفت‌شناسي، وجودشناسي،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هايدگر، گادامر، هرمنوتيك، اگزيستانس، فن بلاغت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1. </w:t>
      </w:r>
      <w:r w:rsidRPr="009B7407">
        <w:rPr>
          <w:rFonts w:ascii="B Nazanin" w:eastAsia="Times New Roman" w:hAnsi="B Nazanin" w:cs="B Nazanin"/>
          <w:color w:val="000000"/>
          <w:rtl/>
        </w:rPr>
        <w:t>مقدمه</w:t>
      </w:r>
      <w:r w:rsidRPr="009B7407">
        <w:rPr>
          <w:rFonts w:ascii="B Nazanin" w:eastAsia="Times New Roman" w:hAnsi="B Nazanin" w:cs="B Nazanin"/>
          <w:color w:val="000000"/>
        </w:rPr>
        <w:br/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اطلاعات[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3]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واژه‌اي فراگير در عصر حاضر بدل شده است. از محافل و مجالس علمي گرفته تا رسانه‌هاي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همگاني و از مجله‌هاي علمي ـ پژوهشي گرفته تا مجله‌هاي عامه‌پسند، مي‌توان نشاني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بحث دربارة اطلاعات يا پديده‌هاي مرتبط با آن از قبيل فناوريهاي اطلاعاتي، جامعة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اطلاعاتي و ... جستجو كرد. از اينجاست كه پرسش از ماهيت و چيستي اطلاعات، ضرورت مي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يابد. در پاسخ به اين پرسش، تعريفهاي متعددي از اطلاعات ارائه شده است. گفته شده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چند صد تعريف از واژة اطلاعات وجود دارد (ميدوز، 1383، 29). اين مسئله مبيّن اين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واقعيت است كه اطلاعات مفهومي پيچيده است كه افراد مختلف به طرق گوناگون از آن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استفاده مي‌كنند. كثرت استعمال واژة اطلاعات در بسترها و حوزه‌هاي گوناگون، معناي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آن را پيچيده‌تر كرده و بر ابهامهاي پيرامون آن افزوده است. كثرت ابهام دربارة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ماهيت اطلاعات، نياز به پرسش از چيستي آن را ضروري ساخته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از جمله متفكراني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كه درصدد برآمده اند از منظري فلسفي به پرسش از ماهيت اطلاعات پاسخ گويند، «رافائل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كاپورو»[4] است. كاپورو در سال 1954 در شهر مونتويدئو (در اروگوئه) متولد شد. او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سال 1970 موفق به اخذ درجة كارشناسي فلسفه از كالج ماكسيمو دانشگاه سالوادور(در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بوئنوس آيرس آرژانتين) شد؛ سپس به آلمان رفت و در سال 1973 از «مؤسسة آموزش حرفه 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سندآمائي[5]» در شهر فرانكفورت ديپلم سندآمائي گرفت.[6] او در سال 75-1974 به عنوان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عضو محقق در «ادارة مركزي سندآمائي انرژي هسته اي»[7] مشغول به كار شد و بدين ترتيب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عملاً درگير مباحث مربوط به دانش اطلاع‌رساني گرديد و علايق فلسفي‌اش با مسائل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مربوط به اطلاعات پيوند خورد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كاپورو در سال 1978 از دانشگاه دوسلدورف آلمان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دكتراي فلسفه گرفت و از پايان‌نامه‌اش با عنوان «اطلاعات» دفاع كرد. او در اين اثر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سير مفهوم اطلاعات را در تاريخ غرب، از يونان باستان تا دوره مدرن، بررسي كرده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كاپورو پنج سال (از1980 تا 1985) در «مركز اطلاعات علمي كارلزروهه[8]» فعاليت داشت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در سال 1989 ارزشيابي تدريس پسادكتري‌اش[9] در «فلسفة عملي» (اخلاق) را در دانشگاه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اشتوتگارت به پايان رساند. عنوان رساله اش در اين دوره «هرمنوتيك اطلاعات علمي[10</w:t>
      </w:r>
      <w:r w:rsidRPr="009B7407">
        <w:rPr>
          <w:rFonts w:ascii="B Nazanin" w:eastAsia="Times New Roman" w:hAnsi="B Nazanin" w:cs="B Nazanin"/>
          <w:color w:val="000000"/>
        </w:rPr>
        <w:t xml:space="preserve">]» </w:t>
      </w:r>
      <w:r w:rsidRPr="009B7407">
        <w:rPr>
          <w:rFonts w:ascii="B Nazanin" w:eastAsia="Times New Roman" w:hAnsi="B Nazanin" w:cs="B Nazanin"/>
          <w:color w:val="000000"/>
          <w:rtl/>
        </w:rPr>
        <w:t>بود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وي از سال 1986 تا كنون استاد مديريت اطلاعات و اخلاق اطلاع رساني در</w:t>
      </w:r>
      <w:r w:rsidRPr="009B7407">
        <w:rPr>
          <w:rFonts w:ascii="B Nazanin" w:eastAsia="Times New Roman" w:hAnsi="B Nazanin" w:cs="B Nazanin"/>
          <w:color w:val="000000"/>
        </w:rPr>
        <w:t xml:space="preserve"> «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مدرسة عالي رسانه‌هاي اشتوتگارت[11]» بوده است. همچنين از </w:t>
      </w:r>
      <w:r w:rsidRPr="009B7407">
        <w:rPr>
          <w:rFonts w:ascii="B Nazanin" w:eastAsia="Times New Roman" w:hAnsi="B Nazanin" w:cs="B Nazanin"/>
          <w:color w:val="000000"/>
          <w:rtl/>
        </w:rPr>
        <w:lastRenderedPageBreak/>
        <w:t>سال 1987 تا 2004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ارائة درس گفتارهايي در مؤسسة فلسفة دانشگاه اشتوتگارت پرداخته است. او در فاصلة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سالهاي 2003 تا 2005 به عنوان استاد مدعو به تدريس در گروه كتابداري و اطلاع‌رساني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دانشگاه ايلي نويز ايالات متحدة آمريكا مشغول بود. ديگر فعاليتها و سِمَتهاي او،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عبارتند از</w:t>
      </w:r>
      <w:r w:rsidRPr="009B7407">
        <w:rPr>
          <w:rFonts w:ascii="B Nazanin" w:eastAsia="Times New Roman" w:hAnsi="B Nazanin" w:cs="B Nazanin"/>
          <w:color w:val="000000"/>
        </w:rPr>
        <w:t xml:space="preserve">: 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1. </w:t>
      </w:r>
      <w:r w:rsidRPr="009B7407">
        <w:rPr>
          <w:rFonts w:ascii="B Nazanin" w:eastAsia="Times New Roman" w:hAnsi="B Nazanin" w:cs="B Nazanin"/>
          <w:color w:val="000000"/>
          <w:rtl/>
        </w:rPr>
        <w:t>بنيانگذار «مركز بين‌المللي اخلاق اطلاع رساني[12]» در سال 1999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 مديريت آن از ابتدا تا كنون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2.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عضو مؤسس «شبكة جهاني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تكنولوژي[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13]» از سال</w:t>
      </w:r>
      <w:r w:rsidRPr="009B7407">
        <w:rPr>
          <w:rFonts w:ascii="B Nazanin" w:eastAsia="Times New Roman" w:hAnsi="B Nazanin" w:cs="B Nazanin"/>
          <w:color w:val="000000"/>
        </w:rPr>
        <w:t xml:space="preserve"> 2002 </w:t>
      </w:r>
      <w:r w:rsidRPr="009B7407">
        <w:rPr>
          <w:rFonts w:ascii="B Nazanin" w:eastAsia="Times New Roman" w:hAnsi="B Nazanin" w:cs="B Nazanin"/>
          <w:color w:val="000000"/>
          <w:rtl/>
        </w:rPr>
        <w:t>تا كنون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3.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عضو «گروه اروپايي اخلاق در علم و فناوريهاي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نوين[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14]» از 2001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تا 2004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4. </w:t>
      </w:r>
      <w:r w:rsidRPr="009B7407">
        <w:rPr>
          <w:rFonts w:ascii="B Nazanin" w:eastAsia="Times New Roman" w:hAnsi="B Nazanin" w:cs="B Nazanin"/>
          <w:color w:val="000000"/>
          <w:rtl/>
        </w:rPr>
        <w:t>عضو «مركز مطالعات و تحقيقات پيشرفته دربارة فناوريها و جامعة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اطلاعاتي و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ارتباطي[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15]» دانشگاه سالزبورگ اتريش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5. </w:t>
      </w:r>
      <w:r w:rsidRPr="009B7407">
        <w:rPr>
          <w:rFonts w:ascii="B Nazanin" w:eastAsia="Times New Roman" w:hAnsi="B Nazanin" w:cs="B Nazanin"/>
          <w:color w:val="000000"/>
          <w:rtl/>
        </w:rPr>
        <w:t>عضو «گروه مشورتي اخلاق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نانو[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16]» از سال 2006 تا كنون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6. </w:t>
      </w:r>
      <w:r w:rsidRPr="009B7407">
        <w:rPr>
          <w:rFonts w:ascii="B Nazanin" w:eastAsia="Times New Roman" w:hAnsi="B Nazanin" w:cs="B Nazanin"/>
          <w:color w:val="000000"/>
          <w:rtl/>
        </w:rPr>
        <w:t>عضو ارشد حوزة اخلاق اطلاع رساني در «مركز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تحقيق دربارة سياست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اطلاعاتي[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17]» واقع در مدرسة مطالعات اطلاعاتي دانشگاه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ويسكانسين- ميلواكي[18] ايالات متحده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7. </w:t>
      </w:r>
      <w:r w:rsidRPr="009B7407">
        <w:rPr>
          <w:rFonts w:ascii="B Nazanin" w:eastAsia="Times New Roman" w:hAnsi="B Nazanin" w:cs="B Nazanin"/>
          <w:color w:val="000000"/>
          <w:rtl/>
        </w:rPr>
        <w:t>عضو «پروژة تحقيقاتي اروپايي اخلاق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روبوتيك[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19]» از 2005 تا 2007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8. </w:t>
      </w:r>
      <w:r w:rsidRPr="009B7407">
        <w:rPr>
          <w:rFonts w:ascii="B Nazanin" w:eastAsia="Times New Roman" w:hAnsi="B Nazanin" w:cs="B Nazanin"/>
          <w:color w:val="000000"/>
          <w:rtl/>
        </w:rPr>
        <w:t>سردبير «بررسي بين المللي اخلاق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اطلاع‌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رساني[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20]» از سال 2004 تا كنون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9. </w:t>
      </w:r>
      <w:r w:rsidRPr="009B7407">
        <w:rPr>
          <w:rFonts w:ascii="B Nazanin" w:eastAsia="Times New Roman" w:hAnsi="B Nazanin" w:cs="B Nazanin"/>
          <w:color w:val="000000"/>
          <w:rtl/>
        </w:rPr>
        <w:t>ويراستار همكار مجلة «اخلاق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نانو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»[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21</w:t>
      </w:r>
      <w:r w:rsidRPr="009B7407">
        <w:rPr>
          <w:rFonts w:ascii="B Nazanin" w:eastAsia="Times New Roman" w:hAnsi="B Nazanin" w:cs="B Nazanin"/>
          <w:color w:val="000000"/>
        </w:rPr>
        <w:t>].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10. </w:t>
      </w:r>
      <w:r w:rsidRPr="009B7407">
        <w:rPr>
          <w:rFonts w:ascii="B Nazanin" w:eastAsia="Times New Roman" w:hAnsi="B Nazanin" w:cs="B Nazanin"/>
          <w:color w:val="000000"/>
          <w:rtl/>
        </w:rPr>
        <w:t>عضو هيئت داوران «مجلة اطلاعات، ارتباطات و اخلاق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جامعه[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22</w:t>
      </w:r>
      <w:r w:rsidRPr="009B7407">
        <w:rPr>
          <w:rFonts w:ascii="B Nazanin" w:eastAsia="Times New Roman" w:hAnsi="B Nazanin" w:cs="B Nazanin"/>
          <w:color w:val="000000"/>
        </w:rPr>
        <w:t>]».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11.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عضو شوراي سردبيري مجلة «سيبرنتيك و شناخت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بشري[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23</w:t>
      </w:r>
      <w:r w:rsidRPr="009B7407">
        <w:rPr>
          <w:rFonts w:ascii="B Nazanin" w:eastAsia="Times New Roman" w:hAnsi="B Nazanin" w:cs="B Nazanin"/>
          <w:color w:val="000000"/>
        </w:rPr>
        <w:t>]».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چنانكه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ملاحظه مي‌شود، حوزه‌هاي تحصيل، تدريس، تحقيق و فعاليت كاپورو عمدتاً شامل دانش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 رساني، اخلاق اطلاع رساني، اخلاق زيستي[24]، مديريت اطلاعات، فلسفة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رسانه‌ها[25] و هرمنوتيك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كاپورو در فضاي فكري ـ فلسفي آلمان در دهة 1970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زيسته است كه جو غالب آن فلسفة پديدارشناسي و هرمنوتيك بوده و اين در آثار و آراي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او كاملاً مشهود است. او از افكار متفكر آلماني، «مارتين هايدگر» اثر پذيرفته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اين تأثير در طرح رهيافت هرمنوتيكي او به اطلاعات و اخلاق اطلاع رساني به وضوح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پيداست. آراي «هانس- گئورگ گادامر» نيز بر كاپورو تأثير تعيين كننده اي داشته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از ديگر متفكراني كه بر افكار وي تأثير داشته‌اند، مي توان به فيلسوفان فرانسوي،</w:t>
      </w:r>
      <w:r w:rsidRPr="009B7407">
        <w:rPr>
          <w:rFonts w:ascii="B Nazanin" w:eastAsia="Times New Roman" w:hAnsi="B Nazanin" w:cs="B Nazanin"/>
          <w:color w:val="000000"/>
        </w:rPr>
        <w:t xml:space="preserve"> «</w:t>
      </w:r>
      <w:r w:rsidRPr="009B7407">
        <w:rPr>
          <w:rFonts w:ascii="B Nazanin" w:eastAsia="Times New Roman" w:hAnsi="B Nazanin" w:cs="B Nazanin"/>
          <w:color w:val="000000"/>
          <w:rtl/>
        </w:rPr>
        <w:t>امانوئل لويناس» و «ميشل فوكو» و جامعه‌شناس آلماني، «نيكلاس لومان»[26] اشاره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كرد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2. </w:t>
      </w:r>
      <w:r w:rsidRPr="009B7407">
        <w:rPr>
          <w:rFonts w:ascii="B Nazanin" w:eastAsia="Times New Roman" w:hAnsi="B Nazanin" w:cs="B Nazanin"/>
          <w:color w:val="000000"/>
          <w:rtl/>
        </w:rPr>
        <w:t>نسبت اطلاع و پيام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يكي از مسائل مهم و مورد اهتمام كاپوروت،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نسبت اطلاع و پيام است. وي در اين باره معتقد است اين دو با هم ارتباط دارند، اما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شباهتي با هم ندارند</w:t>
      </w:r>
      <w:r w:rsidRPr="009B7407">
        <w:rPr>
          <w:rFonts w:ascii="B Nazanin" w:eastAsia="Times New Roman" w:hAnsi="B Nazanin" w:cs="B Nazanin"/>
          <w:color w:val="000000"/>
        </w:rPr>
        <w:t xml:space="preserve">: 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· </w:t>
      </w:r>
      <w:r w:rsidRPr="009B7407">
        <w:rPr>
          <w:rFonts w:ascii="B Nazanin" w:eastAsia="Times New Roman" w:hAnsi="B Nazanin" w:cs="B Nazanin"/>
          <w:color w:val="000000"/>
          <w:rtl/>
        </w:rPr>
        <w:t>پيام متكي به فرستنده است؛ بدين معنا كه بر ساختاري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متكي به غير[27] [= فرمانبردار از ديگري] يا ناقرينه[28] مبتني است. اما اين گزاره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دربارة اطلاع صادق نيست؛ اين پيام است كه ما را مخاطب قرار مي دهد، اما اين ما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هستيم كه اطلاعات را جستجو مي‌كنيم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</w:r>
      <w:proofErr w:type="gramStart"/>
      <w:r w:rsidRPr="009B7407">
        <w:rPr>
          <w:rFonts w:ascii="B Nazanin" w:eastAsia="Times New Roman" w:hAnsi="B Nazanin" w:cs="B Nazanin"/>
          <w:color w:val="000000"/>
        </w:rPr>
        <w:t xml:space="preserve">· </w:t>
      </w:r>
      <w:r w:rsidRPr="009B7407">
        <w:rPr>
          <w:rFonts w:ascii="B Nazanin" w:eastAsia="Times New Roman" w:hAnsi="B Nazanin" w:cs="B Nazanin"/>
          <w:color w:val="000000"/>
          <w:rtl/>
        </w:rPr>
        <w:t>فرض بر اين است كه پيام چيزي جديد و/ يا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مرتبط با دريافت كننده را به او منتقل مي‌كند.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 xml:space="preserve"> اين گزاره دربارة اطلاع نيز صادق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</w:r>
      <w:proofErr w:type="gramStart"/>
      <w:r w:rsidRPr="009B7407">
        <w:rPr>
          <w:rFonts w:ascii="B Nazanin" w:eastAsia="Times New Roman" w:hAnsi="B Nazanin" w:cs="B Nazanin"/>
          <w:color w:val="000000"/>
        </w:rPr>
        <w:t xml:space="preserve">· </w:t>
      </w:r>
      <w:r w:rsidRPr="009B7407">
        <w:rPr>
          <w:rFonts w:ascii="B Nazanin" w:eastAsia="Times New Roman" w:hAnsi="B Nazanin" w:cs="B Nazanin"/>
          <w:color w:val="000000"/>
          <w:rtl/>
        </w:rPr>
        <w:t>پيام به وسيلة رسانه‌ها يا پيام رسانهاي مختلف قابل كدگذاري و انتقال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است.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 xml:space="preserve"> اين گزاره نيز دربارة اطلاع صادق است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·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پيام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بياني[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29] است كه طي يك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مكانيسم عرضه[30] يا تفسير، گيرنده را به انتخاب رهنمون مي‌شود (كاپورو،</w:t>
      </w:r>
      <w:r w:rsidRPr="009B7407">
        <w:rPr>
          <w:rFonts w:ascii="B Nazanin" w:eastAsia="Times New Roman" w:hAnsi="B Nazanin" w:cs="B Nazanin"/>
          <w:color w:val="000000"/>
        </w:rPr>
        <w:t xml:space="preserve"> a2003).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مقصود از مكانيسم عرضه ـ كه براي اولين بار توسط «كارپاتشوف»[31]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علوم طبيعي مطرح گرديد- عرضة معني در فضاهاي اجتماعي است. اطلاعات چيزي نيست كه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جهان خارج موجود باشد، بلكه نتيجة يك انتخاب درون يك سيستم، بر مبناي يك عرضة معنا</w:t>
      </w:r>
      <w:r w:rsidRPr="009B7407">
        <w:rPr>
          <w:rFonts w:ascii="B Nazanin" w:eastAsia="Times New Roman" w:hAnsi="B Nazanin" w:cs="B Nazanin"/>
          <w:color w:val="000000"/>
        </w:rPr>
        <w:t xml:space="preserve"> (</w:t>
      </w:r>
      <w:r w:rsidRPr="009B7407">
        <w:rPr>
          <w:rFonts w:ascii="B Nazanin" w:eastAsia="Times New Roman" w:hAnsi="B Nazanin" w:cs="B Nazanin"/>
          <w:color w:val="000000"/>
          <w:rtl/>
        </w:rPr>
        <w:t>پيام‌رساني) است. معناي پيام در ضمن فرايند تفسير، به اطلاعات بدل مي‌شود (كاپورو،</w:t>
      </w:r>
      <w:r w:rsidRPr="009B7407">
        <w:rPr>
          <w:rFonts w:ascii="B Nazanin" w:eastAsia="Times New Roman" w:hAnsi="B Nazanin" w:cs="B Nazanin"/>
          <w:color w:val="000000"/>
        </w:rPr>
        <w:t xml:space="preserve"> a2003</w:t>
      </w:r>
      <w:r w:rsidRPr="009B7407">
        <w:rPr>
          <w:rFonts w:ascii="B Nazanin" w:eastAsia="Times New Roman" w:hAnsi="B Nazanin" w:cs="B Nazanin"/>
          <w:color w:val="000000"/>
          <w:rtl/>
        </w:rPr>
        <w:t>؛</w:t>
      </w:r>
      <w:r w:rsidRPr="009B7407">
        <w:rPr>
          <w:rFonts w:ascii="B Nazanin" w:eastAsia="Times New Roman" w:hAnsi="B Nazanin" w:cs="B Nazanin"/>
          <w:color w:val="000000"/>
        </w:rPr>
        <w:t xml:space="preserve"> b2003</w:t>
      </w:r>
      <w:r w:rsidRPr="009B7407">
        <w:rPr>
          <w:rFonts w:ascii="B Nazanin" w:eastAsia="Times New Roman" w:hAnsi="B Nazanin" w:cs="B Nazanin"/>
          <w:color w:val="000000"/>
          <w:rtl/>
        </w:rPr>
        <w:t>؛ 2007). كاپورو در طرح اين نظريه، به تفكر «نيكلاس لومان» نظر داشته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است. لومان بر مبناي نظرية سيستمهاي خودمختار[32]، به شرح و بسط مفهوم مورد نظر خود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از اطلاعات پرداخته است. او بين نظامهاي زيستي و اجتماعي تمايز قايل مي‌شود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نظامهاي اجتماعي مؤسَّس بر معني[33] هستند. در مورد نظامهاي زيستي، خودمختاري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معني تكثير خودبخود[34] است. معنا از رهگذر تفاوتهاي پردازشي[35] ايجاد مي شود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اين بدان جهت ممكن است كه يك عرضة معنا[36] يا پيام‌رساني وجود دارد كه مي‌توان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آن انتخاب كرد. پس اطلاع، رخدادي است كه بين تفاوتها ارتباط برقرار مي كند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فهم[37]تفاوت بين عرضة معني و انتخاب (اطلاع) است. وحدت بين عرضة معني، اطلاع و فهم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عبارت از ارتباطات است (كاپورو و يورلند، </w:t>
      </w:r>
      <w:r w:rsidRPr="009B7407">
        <w:rPr>
          <w:rFonts w:ascii="B Nazanin" w:eastAsia="Times New Roman" w:hAnsi="B Nazanin" w:cs="B Nazanin"/>
          <w:color w:val="000000"/>
          <w:rtl/>
        </w:rPr>
        <w:lastRenderedPageBreak/>
        <w:t>2003</w:t>
      </w:r>
      <w:r w:rsidRPr="009B7407">
        <w:rPr>
          <w:rFonts w:ascii="B Nazanin" w:eastAsia="Times New Roman" w:hAnsi="B Nazanin" w:cs="B Nazanin"/>
          <w:color w:val="000000"/>
        </w:rPr>
        <w:t>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كاپورو نيز به پيروي از لومان،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بين إنباء(پيام رساني)، اطلاع و فهم، به عنوان سه ساحت ارتباطات در نظام اجتماعي،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تفاوت قايل مي‌شود</w:t>
      </w:r>
      <w:r w:rsidRPr="009B7407">
        <w:rPr>
          <w:rFonts w:ascii="B Nazanin" w:eastAsia="Times New Roman" w:hAnsi="B Nazanin" w:cs="B Nazanin"/>
          <w:color w:val="000000"/>
        </w:rPr>
        <w:t>: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ـ إنباء ارائة چيزي است كه در يك نظام اجتماعي، بالقوه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معنا‌دار است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ـ اطلاع فرايند انتخاب معنا، از امكانهاي مختلفي است كه از طريق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فرايند إنباء عرضه مي‌شود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ـ فهم يگانگي معناي انتخاب شده با نظام اجتماعي است</w:t>
      </w:r>
      <w:r w:rsidRPr="009B7407">
        <w:rPr>
          <w:rFonts w:ascii="B Nazanin" w:eastAsia="Times New Roman" w:hAnsi="B Nazanin" w:cs="B Nazanin"/>
          <w:color w:val="000000"/>
        </w:rPr>
        <w:t xml:space="preserve"> (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كاپورو، </w:t>
      </w:r>
      <w:r w:rsidRPr="009B7407">
        <w:rPr>
          <w:rFonts w:ascii="B Nazanin" w:eastAsia="Times New Roman" w:hAnsi="B Nazanin" w:cs="B Nazanin"/>
          <w:color w:val="000000"/>
        </w:rPr>
        <w:t>a2003).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چنانكه گفته شد، اينها مراتب امر واحد (ارتباطات در يك نظام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اجتماعي) اند و نمي‌توان بين آنها مرزگذاري مشخص و تمايز ماهوي قايل شد. بر اين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اساس، كاپورو قايل شدن نسبت سلسله مراتبي بين داده، اطلاع و معرفت را مورد نقد قرار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مي دهد. نظرگاه شايعي دربارة داده، اطلاع و معرفت وجود دارد و آن اينكه اينها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نظامي سلسله مراتبي با هم نسبت مي‌يابند؛ بدين ترتيب كه داده‌ها مادة خام اطلاعات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 مادة خام معرفت دانسته مي‌شود. نقد كاپورو بر اين بصيرت هرمنوتيكي مبتني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 كه چيزي به اسم داده يا امر وقوعي ناب[38] وجود ندارد، زيرا هرگونه تجربه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معرفت بشري جهت دار و متحيز است[39]. به عقيدة كاپورو، در مواردي كه از بازيابي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 يا مديريت و سازماندهي معرفت سخن مي گوييم، بايد متذكر باشيم كه از معرفتِ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سودار[40] سخن مي‌گوييم كه به تفسير (فهم) نياز دارد تا بخشي از يك سيستم اجتماعي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شود. به عبارت ديگر، معرفت بايد به عنوان يك پيام ارائه گردد (عرضة معنا) تا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طريق فرايند انتخاب، اطلاع بخش شود. اطلاعات در طي يك انباشتِ خطي[41] به معرفت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تبديل نمي‌شود. دانش اطلاع‌رساني در اين معنا، يك گرايشِ اجتماعي دارد. دانش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اطلاع‌رساني، به عنوان يك حوزة مطالعاتي هرمنوتيكي- بلاغي بايد معرفت را در يك وضع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انحيازي خاص و محدود به افق يك عالم خاص مطالعه كند[42] و در نظر آوَرَد كه چه نوع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پيامي به يك بستر اجتماعي خاص مربوط است. اين در تقابل با ايدة اطلاعات- به مثابة</w:t>
      </w:r>
      <w:r w:rsidRPr="009B7407">
        <w:rPr>
          <w:rFonts w:ascii="B Nazanin" w:eastAsia="Times New Roman" w:hAnsi="B Nazanin" w:cs="B Nazanin"/>
          <w:color w:val="000000"/>
        </w:rPr>
        <w:t>- «</w:t>
      </w:r>
      <w:r w:rsidRPr="009B7407">
        <w:rPr>
          <w:rFonts w:ascii="B Nazanin" w:eastAsia="Times New Roman" w:hAnsi="B Nazanin" w:cs="B Nazanin"/>
          <w:color w:val="000000"/>
          <w:rtl/>
        </w:rPr>
        <w:t>چيز» است كه توسط باكلند طرح شد. اطلاعات، چيز(شيء) نيست. «تاداشي تاكنوشي» كه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برقراري ديالوگ بين تفكر كاپورو و تفكر ژاپني در آيين ذِن دفاع مي كند، مقايسة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جالبي انجام داده است</w:t>
      </w:r>
      <w:r w:rsidRPr="009B7407">
        <w:rPr>
          <w:rFonts w:ascii="B Nazanin" w:eastAsia="Times New Roman" w:hAnsi="B Nazanin" w:cs="B Nazanin"/>
          <w:color w:val="000000"/>
        </w:rPr>
        <w:t>:</w:t>
      </w:r>
      <w:r w:rsidRPr="009B7407">
        <w:rPr>
          <w:rFonts w:ascii="B Nazanin" w:eastAsia="Times New Roman" w:hAnsi="B Nazanin" w:cs="B Nazanin"/>
          <w:color w:val="000000"/>
        </w:rPr>
        <w:br/>
        <w:t>«</w:t>
      </w:r>
      <w:r w:rsidRPr="009B7407">
        <w:rPr>
          <w:rFonts w:ascii="B Nazanin" w:eastAsia="Times New Roman" w:hAnsi="B Nazanin" w:cs="B Nazanin"/>
          <w:color w:val="000000"/>
          <w:rtl/>
        </w:rPr>
        <w:t>كاپورو به تمايزهاي(وجودشناختي) بين مونو[43]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كوتو[44]يا بين واقعيت[45] و تحقق[46]، آنچنان كه توسط بين كيمورا[47]، روانكاو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متفكر ژاپني، طرح شده، علاقه‌مند است. «كيمورا» واژةواقعيت را به جوهر و تحقق را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رخداد[48] يك چيز مربوط مي‌داند. او متذكر مي‌شود كه در زبان ژاپني مونو و كوتو را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بدين صورت استعمال مي كنند كه مونو به وجودِ خارجي اشيا راجع است، در حالي كه كوتو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آنچه رخ مي‌دهد، دلالت دارد. عالَم، كليت آن چيزي است كه رخ مي دهد، نه كليت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اشيا. همچنين اگزيستانس يا افعال من و تو، مونو نيست، بلكه كوتوست، يعني آنها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تفكر ژاپني، جوهر نيستند. كاپورو معتقد است اين براي تفكر دربارة مسأله‌اي كه او آن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را متافيزيك اطلاعات- در مقابل وجودشناسي اطلاعات- مي‌خواند، يعني تعارض بين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اطلاعات- به مثابه- چيز (اصطلاح مايكل باكلند) و اطلاعات- به مثابه- رخداد(اصطلاح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كاپورو براي اشاره به رخدادگي[49] در معناي هايدگري از پديدار) يا بين اطلاعات-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مثابه- مونو و اطلاعات- به مثابه- كوتو، اهميت دارد»(تاكنوشي، 2004، ص</w:t>
      </w:r>
      <w:r w:rsidRPr="009B7407">
        <w:rPr>
          <w:rFonts w:ascii="B Nazanin" w:eastAsia="Times New Roman" w:hAnsi="B Nazanin" w:cs="B Nazanin"/>
          <w:color w:val="000000"/>
        </w:rPr>
        <w:t xml:space="preserve"> 7).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اطلاعات، رخدادِ شناسايي در يك وضع انحيازي خاص است. بر اين اساس، دانش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اطلاع‌رساني به مطالعة پديدار إنباء به عنوان بخشي از پديدار ارتباط مي‌پردازد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دانش اطلاع‌رساني، مطالعة ساحتهاي سه گانة عرضة معنا، انتخاب و فهم است. بدين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ترتيب، دانش اطلاع‌رساني، همان «انجلتيك»[50] يا «علم الانباء» است (كاپورو،</w:t>
      </w:r>
      <w:r w:rsidRPr="009B7407">
        <w:rPr>
          <w:rFonts w:ascii="B Nazanin" w:eastAsia="Times New Roman" w:hAnsi="B Nazanin" w:cs="B Nazanin"/>
          <w:color w:val="000000"/>
        </w:rPr>
        <w:t xml:space="preserve"> 2007).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3. </w:t>
      </w:r>
      <w:r w:rsidRPr="009B7407">
        <w:rPr>
          <w:rFonts w:ascii="B Nazanin" w:eastAsia="Times New Roman" w:hAnsi="B Nazanin" w:cs="B Nazanin"/>
          <w:color w:val="000000"/>
          <w:rtl/>
        </w:rPr>
        <w:t>تفاوت اطلاع در مرتبة انساني با اطلاع در مرتبة ناانساني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كاپورو دربارة تفاوت اطلاع در مراتب انساني و ناانساني، به معناي اصيل واژة</w:t>
      </w:r>
      <w:r w:rsidRPr="009B7407">
        <w:rPr>
          <w:rFonts w:ascii="B Nazanin" w:eastAsia="Times New Roman" w:hAnsi="B Nazanin" w:cs="B Nazanin"/>
          <w:color w:val="000000"/>
        </w:rPr>
        <w:t xml:space="preserve"> information </w:t>
      </w:r>
      <w:r w:rsidRPr="009B7407">
        <w:rPr>
          <w:rFonts w:ascii="B Nazanin" w:eastAsia="Times New Roman" w:hAnsi="B Nazanin" w:cs="B Nazanin"/>
          <w:color w:val="000000"/>
          <w:rtl/>
        </w:rPr>
        <w:t>برمي‌گردد. در مرتبه‌اي مانند دي.اِن.اِي. انتقال اطلاعات به اعطاي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صورت به ماده راجع است؛ يعني مي توانيم بگوييم كه يك سلول يا كلاً يك سيستم زنده،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بر مبناي انتخاب پيام به منظور تعيين صورتش، </w:t>
      </w:r>
      <w:r w:rsidRPr="009B7407">
        <w:rPr>
          <w:rFonts w:ascii="B Nazanin" w:eastAsia="Times New Roman" w:hAnsi="B Nazanin" w:cs="B Nazanin"/>
          <w:color w:val="000000"/>
        </w:rPr>
        <w:t xml:space="preserve">in-form </w:t>
      </w:r>
      <w:r w:rsidRPr="009B7407">
        <w:rPr>
          <w:rFonts w:ascii="B Nazanin" w:eastAsia="Times New Roman" w:hAnsi="B Nazanin" w:cs="B Nazanin"/>
          <w:color w:val="000000"/>
          <w:rtl/>
        </w:rPr>
        <w:t>شده است. «كارل فريدريش فون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وايتسزاكر»[51]، از دانشمندان فيزيك، مي گويد كه مفهوم مدرن</w:t>
      </w:r>
      <w:r w:rsidRPr="009B7407">
        <w:rPr>
          <w:rFonts w:ascii="B Nazanin" w:eastAsia="Times New Roman" w:hAnsi="B Nazanin" w:cs="B Nazanin"/>
          <w:color w:val="000000"/>
        </w:rPr>
        <w:t xml:space="preserve"> information </w:t>
      </w:r>
      <w:r w:rsidRPr="009B7407">
        <w:rPr>
          <w:rFonts w:ascii="B Nazanin" w:eastAsia="Times New Roman" w:hAnsi="B Nazanin" w:cs="B Nazanin"/>
          <w:color w:val="000000"/>
          <w:rtl/>
        </w:rPr>
        <w:t>طريقي جديد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براي پرسش از آن چيزي است كه افلاطون و ارسطو آن را صورت (ايدوس[= ] در لسان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افلاطون و مورفه</w:t>
      </w:r>
      <w:r w:rsidRPr="009B7407">
        <w:rPr>
          <w:rFonts w:ascii="B Nazanin" w:eastAsia="Times New Roman" w:hAnsi="B Nazanin" w:cs="B Nazanin"/>
          <w:color w:val="000000"/>
        </w:rPr>
        <w:t xml:space="preserve">[=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μορφή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در لسان ارسطو) مي‌ناميدند. اما بين</w:t>
      </w:r>
      <w:r w:rsidRPr="009B7407">
        <w:rPr>
          <w:rFonts w:ascii="B Nazanin" w:eastAsia="Times New Roman" w:hAnsi="B Nazanin" w:cs="B Nazanin"/>
          <w:color w:val="000000"/>
        </w:rPr>
        <w:t xml:space="preserve"> information </w:t>
      </w:r>
      <w:r w:rsidRPr="009B7407">
        <w:rPr>
          <w:rFonts w:ascii="B Nazanin" w:eastAsia="Times New Roman" w:hAnsi="B Nazanin" w:cs="B Nazanin"/>
          <w:color w:val="000000"/>
          <w:rtl/>
        </w:rPr>
        <w:t>در معني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افلاطوني آن يعني تخصص</w:t>
      </w:r>
      <w:r w:rsidRPr="009B7407">
        <w:rPr>
          <w:rFonts w:ascii="B Nazanin" w:eastAsia="Times New Roman" w:hAnsi="B Nazanin" w:cs="B Nazanin"/>
          <w:color w:val="000000"/>
        </w:rPr>
        <w:t xml:space="preserve"> [=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μέθεξις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و معناي مدرن آن تفاوتي وجود دارد و آن اينكه نزد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افلاطون، صورتها مشمول صيرورت نيستند، اما بر اساس نظرگاه تطورانگارانة مدرن،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صورتها در افق زمان تطور مي‌يابند. بدين ترتيب، مي‌توان گفت كه زيست به گونه‌اي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نشانه‌اي[52]، بر مبنايي اطلاعاتي و انبائي جريان دارد. يك سلول خود را از طريق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فرايندهاي انبائي مي‌سازد كه امكان ارائة اطلاعات، يا به عبارت ديگر، ارائة صورت</w:t>
      </w:r>
      <w:r w:rsidRPr="009B7407">
        <w:rPr>
          <w:rFonts w:ascii="B Nazanin" w:eastAsia="Times New Roman" w:hAnsi="B Nazanin" w:cs="B Nazanin"/>
          <w:color w:val="000000"/>
        </w:rPr>
        <w:t xml:space="preserve">- </w:t>
      </w:r>
      <w:r w:rsidRPr="009B7407">
        <w:rPr>
          <w:rFonts w:ascii="B Nazanin" w:eastAsia="Times New Roman" w:hAnsi="B Nazanin" w:cs="B Nazanin"/>
          <w:color w:val="000000"/>
          <w:rtl/>
        </w:rPr>
        <w:t>به مثابة- پيام[53] را برايش فراهم مي كنند تا خود را</w:t>
      </w:r>
      <w:r w:rsidRPr="009B7407">
        <w:rPr>
          <w:rFonts w:ascii="B Nazanin" w:eastAsia="Times New Roman" w:hAnsi="B Nazanin" w:cs="B Nazanin"/>
          <w:color w:val="000000"/>
        </w:rPr>
        <w:t xml:space="preserve"> in-form </w:t>
      </w:r>
      <w:r w:rsidRPr="009B7407">
        <w:rPr>
          <w:rFonts w:ascii="B Nazanin" w:eastAsia="Times New Roman" w:hAnsi="B Nazanin" w:cs="B Nazanin"/>
          <w:color w:val="000000"/>
          <w:rtl/>
        </w:rPr>
        <w:t>كند. به عبارت ديگر،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پديدارهاي پيامي در مرتبة زيستي، فرايندهاي توليد صورت[54]‌اند (كاپورو، </w:t>
      </w:r>
      <w:r w:rsidRPr="009B7407">
        <w:rPr>
          <w:rFonts w:ascii="B Nazanin" w:eastAsia="Times New Roman" w:hAnsi="B Nazanin" w:cs="B Nazanin"/>
          <w:color w:val="000000"/>
        </w:rPr>
        <w:t xml:space="preserve">a2003).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كاپورو اطلاع در مرتبة </w:t>
      </w:r>
      <w:r w:rsidRPr="009B7407">
        <w:rPr>
          <w:rFonts w:ascii="B Nazanin" w:eastAsia="Times New Roman" w:hAnsi="B Nazanin" w:cs="B Nazanin"/>
          <w:color w:val="000000"/>
          <w:rtl/>
        </w:rPr>
        <w:lastRenderedPageBreak/>
        <w:t>زيستي را معناشناسي شيء شده[55] مي‌نامد و آن را در تقابل با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وجه اگزيستانسيال اطلاع، كه خاص انسان است قرار مي دهد. او در توضيح اين معناي،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تفكر «كوئيچيرو ماتسونو»[56]، دانشمند زيست شناس، بهره مي گيرد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طبق نظر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ماتسونو، بين ارتباطات در مرتبة انساني و ارتباطات در مرتبة ناانساني نوعي تمايز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وجود دارد كه به مسئلة در زمان بودن[57] راجع است. او مي گويد</w:t>
      </w:r>
      <w:r w:rsidRPr="009B7407">
        <w:rPr>
          <w:rFonts w:ascii="B Nazanin" w:eastAsia="Times New Roman" w:hAnsi="B Nazanin" w:cs="B Nazanin"/>
          <w:color w:val="000000"/>
        </w:rPr>
        <w:t>:</w:t>
      </w:r>
      <w:r w:rsidRPr="009B7407">
        <w:rPr>
          <w:rFonts w:ascii="B Nazanin" w:eastAsia="Times New Roman" w:hAnsi="B Nazanin" w:cs="B Nazanin"/>
          <w:color w:val="000000"/>
        </w:rPr>
        <w:br/>
        <w:t>«</w:t>
      </w:r>
      <w:r w:rsidRPr="009B7407">
        <w:rPr>
          <w:rFonts w:ascii="B Nazanin" w:eastAsia="Times New Roman" w:hAnsi="B Nazanin" w:cs="B Nazanin"/>
          <w:color w:val="000000"/>
          <w:rtl/>
        </w:rPr>
        <w:t>خلاصة موجز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فولكز[58] و تد[59] يك بار ديگر مرا به ياد موضوع تكراري مربوط به بحث مهم تفاوت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ديناميك هاي در زماني[60] و ديناميكهاي از زماني[61] انداخت. من اخيراً اين فرصت را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داشتم كه حدوداً يك ماه هر صبح و شام در كنار يك نوزاد چهارده ماهه باشم. البته او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تكلم نمي كند، اما در انجام كاري كه به آن راغب است، بسيار تيز و بُز است. او گلابي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را بسيار بيشتر از سيب دوست دارد. او هرگز در خوردن يك قطعه گلابي پوست كنده، وقتي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كه هم گلابي و هم سيب داخل بشقاب باشد، ترديد نمي كند. وقتي كه دهانش پر از گلابيِ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آبدار است، اگر من تمام قطعه هاي پوست كندة گلابي را هم بخورم، متوجه نمي شود. اما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هنگامي كه از خوردن يك قطعه گلابي فارغ مي شود و مبادرت به خوردن قطعه گلابي ديگري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مي كند و در مي يابد كه هيچ گلابي ديگري در بشقاب نمانده است، عصباني مي شود. اين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اتفاق باز مرا متوجه اين واقعيت ساده كرد كه ديناميكهاي از زماني، تجربي ترند. حتي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اگر كسي درك روشني از چيستي زمان نداشته باشد، تجربة پديدارهاي زماني[62] يا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ديناميكهاي از زماني، در صورت نبودِ مانع، اتفاق مي‌افتد. با وجود اين، مسئله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مورد كساني كه قادر به تكلمند، پيچيده‌تر است. آنهايي كه ساختار گزاره‌هاي زمان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حال[63] را بديهي مي‌پندارند، پيش برداشتي[64] دربارة زمان (به منزلة معياري راجع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اينكه زمان حال اساساً چيست؟) دارند. يكي از ابزارهاي رايج در اين جهت، زنجيرة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مكان- زمان است. از لحاظ نظري، ممكن است اين امر صحيح جلوه كند. اما از لحاظ تجربي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چنين نيست. نوزاد مورد اشارة ما، كاملاً به اختلال و ناپيوستگي بين كار در حال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انجام(گلابي در دهانش) و كار تكميل شده (آمادگي براي برداشتن قطعة ديگر) واكنش نشان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داد؛ بي آنكه از جانب زمينة عامي كه در گزارة زمان حال بدان ارجاع داده مي شود (كسي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همة گلابيهاي داخل بشقاب را مي‌خورد) متأثر شده باشد (ماتسونو، نقل در: كاپورو،</w:t>
      </w:r>
      <w:r w:rsidRPr="009B7407">
        <w:rPr>
          <w:rFonts w:ascii="B Nazanin" w:eastAsia="Times New Roman" w:hAnsi="B Nazanin" w:cs="B Nazanin"/>
          <w:color w:val="000000"/>
        </w:rPr>
        <w:t xml:space="preserve"> a2003).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وقتي ديناميكها را در زمان مشاهده مي‌كنيم (زمان حال ساده)، در جايگاه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يك مشاهده‌گرِ بي‌طرف و ابژكتيو قرار مي گيريم و مشاهدة ما روش شناختي است و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همان طريقي روي مي‌دهد كه براي مثال يك دي.اِن.اِي. مي‌خواهد سلولي را</w:t>
      </w:r>
      <w:r w:rsidRPr="009B7407">
        <w:rPr>
          <w:rFonts w:ascii="B Nazanin" w:eastAsia="Times New Roman" w:hAnsi="B Nazanin" w:cs="B Nazanin"/>
          <w:color w:val="000000"/>
        </w:rPr>
        <w:t xml:space="preserve"> in-form </w:t>
      </w:r>
      <w:r w:rsidRPr="009B7407">
        <w:rPr>
          <w:rFonts w:ascii="B Nazanin" w:eastAsia="Times New Roman" w:hAnsi="B Nazanin" w:cs="B Nazanin"/>
          <w:color w:val="000000"/>
          <w:rtl/>
        </w:rPr>
        <w:t>كند،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يا وقتي كه نحوة گلابي خوردن آن كودك را مشاهده مي كنيم. چنين مشاهده اي مربوط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آن چيزي است كه در چارچوب ابژكتيو زنجيرة زمان- مكان رخ مي دهد. اين نگاه، نگاه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هيچ جا</w:t>
      </w:r>
      <w:r w:rsidRPr="009B7407">
        <w:rPr>
          <w:rFonts w:ascii="B Nazanin" w:eastAsia="Times New Roman" w:hAnsi="B Nazanin" w:cs="B Nazanin"/>
          <w:color w:val="000000"/>
        </w:rPr>
        <w:t xml:space="preserve">[= nowhere] </w:t>
      </w:r>
      <w:r w:rsidRPr="009B7407">
        <w:rPr>
          <w:rFonts w:ascii="B Nazanin" w:eastAsia="Times New Roman" w:hAnsi="B Nazanin" w:cs="B Nazanin"/>
          <w:color w:val="000000"/>
          <w:rtl/>
        </w:rPr>
        <w:t>است. اين نگاهي بيروني است. در مقابلِ اين نگاهِ ابژكتيوِ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بيروني، نگاهِ هرمنوتيكي دروني قرار دارد كه نگاه اكنون- اينجا</w:t>
      </w:r>
      <w:r w:rsidRPr="009B7407">
        <w:rPr>
          <w:rFonts w:ascii="B Nazanin" w:eastAsia="Times New Roman" w:hAnsi="B Nazanin" w:cs="B Nazanin"/>
          <w:color w:val="000000"/>
        </w:rPr>
        <w:t xml:space="preserve"> [= now-here] </w:t>
      </w:r>
      <w:r w:rsidRPr="009B7407">
        <w:rPr>
          <w:rFonts w:ascii="B Nazanin" w:eastAsia="Times New Roman" w:hAnsi="B Nazanin" w:cs="B Nazanin"/>
          <w:color w:val="000000"/>
          <w:rtl/>
        </w:rPr>
        <w:t>است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ما با ديناميكهاي اززماني (زمان حال استمراري) مواجهيم (كاپورو، </w:t>
      </w:r>
      <w:r w:rsidRPr="009B7407">
        <w:rPr>
          <w:rFonts w:ascii="B Nazanin" w:eastAsia="Times New Roman" w:hAnsi="B Nazanin" w:cs="B Nazanin"/>
          <w:color w:val="000000"/>
        </w:rPr>
        <w:t xml:space="preserve">a2003).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اگر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فرايند كارهاي اين كودك را از زاوية بازسازي آنچه در زمان حال استمراري، يعني در يك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وضع انحيازي خاص، روي مي دهد تفسير كنيم، با چه چيز مواجه مي شويم؟ پاسخ اين است 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فرايندي ضمني را خواهيم ديد كه در آن، چيزي به گونه‌اي متفاوت از چيز ديگر (گلابي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جاي سيب) فهم مي شود. همچنين درمي‌يابيم كه از بين چند امكان، انتخابي صورت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گرفته است. اين مثالي از هرمنوتيك اگزيستانسيال هايدگر است. كودك مورد اشارة ما، يك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هرمنوتيك كليدي يا قابليت عملي دارد كه همان قدرت انتخاب از بين امكانهاي متعدد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است؛ بي آنكه تأمل زباني صريحي دربارة آنچه عملاً[65] انجام مي دهد، داشته باشد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اين همان ساختاري است كه هايدگر در اثر مهمش، «وجود و زمان[66]»، توصيف كرده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هايدگر تأكيد مي كند كه مقدم بر هر گونه تفسير نظري و ابژكتيو از شناخت بشري،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اگزيستانس انسان با اين واقعيت مشخص مي شود كه هم اكنون در افقي از انتخابها به طور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عملي به وضعيتهاي انحيازي خاصي اهتمام دارد. انتخابهاي ما بر پيش فهمي از نيازهاي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اگزيستانسيال ما مبتني هستند؛ از قبيل نياز به خوردن و انتخابِ خوردن چيزي كه براي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مثال در مورد كودك فوق‌، لذت‌بخش‌تر از سيب است. معني اصلي تفهم، همين توانايي پاسخ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امكانها يا، مي توانيم بگوييم، توانايي پاسخ به پيامهاست. به عبارت ديگر، قابليت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مخاطب قرار گرفتن توسط چيزي، اين قابليت را به ما داده است تا با ايجاد شبكة خاصي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مطابق با نيازهايمان- كه هايدگر آن را عالَم مي نامد- به خلق صورتهاي زندگاني[67</w:t>
      </w:r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بپردازيم. كاري كه آن كودك مي‌كند، صِرفِ خوردن يك قطعه گلابي نيست، بلكه با لحاظ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داشتن اينكه گلابي بهتر از سيب است، دست به انتخاب مي‌زند. او در گير و دار فهم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پراگماتيك است؛ يعني در جايگاه يك مشاهده‌گرِ خنثي نيست، بلكه در وضعيت انحيازي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ساختن زندگاني‌اش است. البته او با فاصله گرفتن از اين موقعيتِ زيسته، مي‌تواند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تفسيري زباني (بر فرض قدرت تكلم) از آن ارائه كند (كاپورو، </w:t>
      </w:r>
      <w:r w:rsidRPr="009B7407">
        <w:rPr>
          <w:rFonts w:ascii="B Nazanin" w:eastAsia="Times New Roman" w:hAnsi="B Nazanin" w:cs="B Nazanin"/>
          <w:color w:val="000000"/>
        </w:rPr>
        <w:t>a2003).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اولويت فهم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هرمنوتيكي يا پراگماتيك بر تفسير نظري، براي هايدگر يك اصل موضوعه است. كودك مورد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اشارة ما براي تفهم به كلمات نيازي ندارد. اما چرا تفسير كلامي و گزاره اي صريح پيش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مي‌آيد؟ به علت اينكه بسياري اوقات با اختلال در كارمان مواجه مي شويم كه به واسطة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آن، انتظارهايمان برآورده نمي‌شود يا چيزي به غلط و بر خلاف نياز ما روي مي دهد.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مثالي كه ذكر كرديم، كودك وقتي هيچ گلابي- يا </w:t>
      </w:r>
      <w:r w:rsidRPr="009B7407">
        <w:rPr>
          <w:rFonts w:ascii="B Nazanin" w:eastAsia="Times New Roman" w:hAnsi="B Nazanin" w:cs="B Nazanin"/>
          <w:color w:val="000000"/>
          <w:rtl/>
        </w:rPr>
        <w:lastRenderedPageBreak/>
        <w:t>حتي سيبي- در بشقاب نمي يابد، خشمگين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مي‌شود. اين احساسي قوي است كه (بر فرض قدرت تكلم) به بيانها[68] و پرسشهايي دربارة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علت اختلال مي انجامد. به عبارت ديگر، منظر دانندگي چگونه[69](حيث تودستيِ ابزاري</w:t>
      </w:r>
      <w:r w:rsidRPr="009B7407">
        <w:rPr>
          <w:rFonts w:ascii="B Nazanin" w:eastAsia="Times New Roman" w:hAnsi="B Nazanin" w:cs="B Nazanin"/>
          <w:color w:val="000000"/>
        </w:rPr>
        <w:t xml:space="preserve">)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به منظر دانندگي چه چيز[70] (حيث فرادستيِ نظري) تغيير مي يابد (كاپورو، </w:t>
      </w:r>
      <w:r w:rsidRPr="009B7407">
        <w:rPr>
          <w:rFonts w:ascii="B Nazanin" w:eastAsia="Times New Roman" w:hAnsi="B Nazanin" w:cs="B Nazanin"/>
          <w:color w:val="000000"/>
        </w:rPr>
        <w:t xml:space="preserve">a2003): 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(1) </w:t>
      </w:r>
      <w:r w:rsidRPr="009B7407">
        <w:rPr>
          <w:rFonts w:ascii="B Nazanin" w:eastAsia="Times New Roman" w:hAnsi="B Nazanin" w:cs="B Nazanin"/>
          <w:color w:val="000000"/>
          <w:rtl/>
        </w:rPr>
        <w:t>وضعيت انحيازي پيش فهم (نياز) انتخاب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وضعيت انحيازي</w:t>
      </w:r>
      <w:r w:rsidRPr="009B7407">
        <w:rPr>
          <w:rFonts w:ascii="B Nazanin" w:eastAsia="Times New Roman" w:hAnsi="B Nazanin" w:cs="B Nazanin"/>
          <w:color w:val="000000"/>
        </w:rPr>
        <w:t xml:space="preserve"> . . 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. 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.</w:t>
      </w:r>
      <w:proofErr w:type="gramEnd"/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يا به گونه‌اي عام‌تر و با جرح و تعديل طرح محرك/ پاسخ</w:t>
      </w:r>
      <w:r w:rsidRPr="009B7407">
        <w:rPr>
          <w:rFonts w:ascii="B Nazanin" w:eastAsia="Times New Roman" w:hAnsi="B Nazanin" w:cs="B Nazanin"/>
          <w:color w:val="000000"/>
        </w:rPr>
        <w:t xml:space="preserve">: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(2) </w:t>
      </w:r>
      <w:r w:rsidRPr="009B7407">
        <w:rPr>
          <w:rFonts w:ascii="B Nazanin" w:eastAsia="Times New Roman" w:hAnsi="B Nazanin" w:cs="B Nazanin"/>
          <w:color w:val="000000"/>
          <w:rtl/>
        </w:rPr>
        <w:t>پيام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مكانيسم عرضه پاسخ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پيام</w:t>
      </w:r>
      <w:r w:rsidRPr="009B7407">
        <w:rPr>
          <w:rFonts w:ascii="B Nazanin" w:eastAsia="Times New Roman" w:hAnsi="B Nazanin" w:cs="B Nazanin"/>
          <w:color w:val="000000"/>
        </w:rPr>
        <w:t xml:space="preserve"> . . .</w:t>
      </w:r>
      <w:r w:rsidRPr="009B7407">
        <w:rPr>
          <w:rFonts w:ascii="B Nazanin" w:eastAsia="Times New Roman" w:hAnsi="B Nazanin" w:cs="B Nazanin"/>
          <w:color w:val="000000"/>
        </w:rPr>
        <w:br/>
        <w:t>. . 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به</w:t>
      </w:r>
      <w:r w:rsidRPr="009B7407">
        <w:rPr>
          <w:rFonts w:ascii="B Nazanin" w:eastAsia="Times New Roman" w:hAnsi="B Nazanin" w:cs="B Nazanin"/>
          <w:color w:val="000000"/>
        </w:rPr>
        <w:t>: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(3) </w:t>
      </w:r>
      <w:r w:rsidRPr="009B7407">
        <w:rPr>
          <w:rFonts w:ascii="B Nazanin" w:eastAsia="Times New Roman" w:hAnsi="B Nazanin" w:cs="B Nazanin"/>
          <w:color w:val="000000"/>
          <w:rtl/>
        </w:rPr>
        <w:t>دانندگي چگونه اختلا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ل تفسير دانندگي چه چيز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دانندگي چگونه</w:t>
      </w:r>
      <w:r w:rsidRPr="009B7407">
        <w:rPr>
          <w:rFonts w:ascii="B Nazanin" w:eastAsia="Times New Roman" w:hAnsi="B Nazanin" w:cs="B Nazanin"/>
          <w:color w:val="000000"/>
        </w:rPr>
        <w:t xml:space="preserve"> . . .</w:t>
      </w:r>
      <w:r w:rsidRPr="009B7407">
        <w:rPr>
          <w:rFonts w:ascii="B Nazanin" w:eastAsia="Times New Roman" w:hAnsi="B Nazanin" w:cs="B Nazanin"/>
          <w:color w:val="000000"/>
        </w:rPr>
        <w:br/>
        <w:t>. . 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خلاصه كنم: اطلاعات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سيستمهاي فيزيكي و زيستي تابع ديناميكهاي درزماني و ابژكتيو است، اما در انسان 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واجد اگزيستانس است، اطلاع تابع ديناميكهاي اززماني و هرمنوتيكي است.[71</w:t>
      </w:r>
      <w:r w:rsidRPr="009B7407">
        <w:rPr>
          <w:rFonts w:ascii="B Nazanin" w:eastAsia="Times New Roman" w:hAnsi="B Nazanin" w:cs="B Nazanin"/>
          <w:color w:val="000000"/>
        </w:rPr>
        <w:t>]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4. </w:t>
      </w:r>
      <w:r w:rsidRPr="009B7407">
        <w:rPr>
          <w:rFonts w:ascii="B Nazanin" w:eastAsia="Times New Roman" w:hAnsi="B Nazanin" w:cs="B Nazanin"/>
          <w:color w:val="000000"/>
          <w:rtl/>
        </w:rPr>
        <w:t>نگاه هرمنوتيكي به بازيابي اطلاعات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نگاه هرمنوتيكي كاپورو به بازيابي اطلاعات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تقابل با مدلهاي معهودِ رفتار اطلاعاتي عقلاني[72] است. مطابق نظر كاپورو، بازيابي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اطلاعات، دستيابيِ مطابق با واقع به سيستم اطلاعاتي‌اي كه ـ به مثابة معرفت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ابژكتيو[73] ـ به گونه‌اي عقلاني (راسيونال) سازماندهي شده است، نيست. سيستمهاي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اطلاعاتي، بازتاب پيش فهمهاي ايجادكنندگان يا وضعيتهاي انحيازي محيط بر آنهايند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كاربران يا جستجوگران با گرفتن اطلاعات و معني، در واقع پيش فرضهاي خود را به سيستم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طرح اندازي مي‌كنند. ما مي‌توانيم اين تحركات را به منزلة فرايندهاي هرمنوتيكي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بدانيم. اگرچه ممكن است رده بنديهاي كتابخانه‌اي يا اصطلاحنامه‌هاي پايگاه‌هاي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اطلاعاتي، سيستمهاي بسته‌اي به نظر برسند، اما در واقع آنها منعكس‌كنندة پيش‌فهمها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يا افقهاي معاني خاصي هستند. اين گونه نيست كه نرم‌افزارها و سخت‌افزارهاي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رايانه‌اي يا هر نوع رسانة اطلاع‌رساني و محتواي آن توسط افرادي مستقل از فرادهشهاي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زندگاني ايجاد شده باشد. در واقع، دلالتها يا نحوة وجود اطلاعات و فناوري اطلاعاتي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در جامعه به گونه اي وجودشناختي تعيين مي شود كه بر افقهايي كه از پيش فهمهاي آنها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شكل گرفته‌اند، مبتني است. به علاوه اين، پيش‌فهمها به هيچ وجه فردي نيستند، بلكه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رفتارهاي جمعي همراه با ديگران در يك عالَمِ مشتركند (تاكنوشي، 2004، ص 3</w:t>
      </w:r>
      <w:r w:rsidRPr="009B7407">
        <w:rPr>
          <w:rFonts w:ascii="B Nazanin" w:eastAsia="Times New Roman" w:hAnsi="B Nazanin" w:cs="B Nazanin"/>
          <w:color w:val="000000"/>
        </w:rPr>
        <w:t>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نظر كاپورو، اطلاعات صورت معرفت در پايان مدرنيته است. وقتي معرفت نسبت به انسان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حالت بيروني و ازخودبيگانه يافت و قِطاعي شد، به اطلاعات مبدل مي شود. اطلاعات حاصل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قطاعي سازي[74] معرفت است. در ايجاد يك پايگاه اطلاعاتي، مثلاً يك پايگاه اطلاعاتي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كتابشناختي، قطاعي سازي معرفت و ذخيره سازي آن، امكان ظهور نظرگاه هاي تفسيري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گوناگون را فراهم مي كند. اين وضعيت را مي توان به كمك اصطلاحاتي شبيه به آنچه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هايدگر براي تحليل ساختار فهم به كار برد، توصيف كرد: زمينة مفهومي مشترك يا پيش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داشت، نظرگاهي خاص يا پيش ديد و واژگان متناسب با آن دو يا پيش برداشت. كسي كه قصد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دارد پايگاهي اطلاعاتي را مي‌خواهد ايجاد كند، بايد حوزة معرفت را از قبل تعريف كند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كه معمولاً اين كار توسط يك طرح رده‌بندي صورت مي‌گيرد. واژگان اين حوزة معرفتي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اصطلاحنامه عينيت مي‌يابد. توصيف كتابشناختي، چكيده، توصيفگرها و كدهاي رده‌بندي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بازنمايي كننده سندهاي قابل جستجو هستند. اين بازنمايي با اتكا به پيش فهمِ عينيت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يافته در اصطلاحنامه‌ها، طرحهاي رده بندي و ... كه به جامعة كاربران مربوطند، صورت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مي‌گيرد. وقتي پايگاه داده‌ها در يك سيستم پياده شد، ما از يك طرف اين پيش فهم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عينيت يافته را داريم و از طرف ديگر، تفسير كننده يا جستجوكننده يا كاربر را. بر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اين اساس، </w:t>
      </w:r>
      <w:r w:rsidRPr="009B7407">
        <w:rPr>
          <w:rFonts w:ascii="B Nazanin" w:eastAsia="Times New Roman" w:hAnsi="B Nazanin" w:cs="B Nazanin"/>
          <w:color w:val="000000"/>
          <w:rtl/>
        </w:rPr>
        <w:lastRenderedPageBreak/>
        <w:t>مي‌توانيم به نحوي هرمنوتيكي، فرايند ذخيره و بازيابي اطلاعات را همچون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صورت بندي نسبت بين فتوح اگزيستانسيالِ عالَم كاربر، افق باز و اجتماعي پيش فهم او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 افق ثابت سيستم لحاظ كنيم. فرايند جستجوي اطلاعات اساساً فرايندي تفسيري است 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با عالم زيستة كاربر و عالم زيستة مردمي كه انواع اصطلاحات زباني را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اصطلاحنامه‌ها، كليدواژه‌ها و طرحهاي رده‌بندي ذخيره مي‌كنند و بدين ترتيب ‌افق‌پيش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فهمشان را عينيت مي بخشند، سر و كار دارد (كاپورو، 2000</w:t>
      </w:r>
      <w:r w:rsidRPr="009B7407">
        <w:rPr>
          <w:rFonts w:ascii="B Nazanin" w:eastAsia="Times New Roman" w:hAnsi="B Nazanin" w:cs="B Nazanin"/>
          <w:color w:val="000000"/>
        </w:rPr>
        <w:t xml:space="preserve">).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در توليد اطلاعات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علمي[75]، كه به نحو اخص موضوع مطالعة دانش اطلاع‌رساني است، سه پارامتر اساسي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مدخليت دارد</w:t>
      </w:r>
      <w:r w:rsidRPr="009B7407">
        <w:rPr>
          <w:rFonts w:ascii="B Nazanin" w:eastAsia="Times New Roman" w:hAnsi="B Nazanin" w:cs="B Nazanin"/>
          <w:color w:val="000000"/>
        </w:rPr>
        <w:t>: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الف) جوامع حرفه‌اي[76]: توليد كنندگان و كاربران اطلاعات، افرادي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ايزوله و محصور در خود نيستند، بلكه به جوامع حرفه اي تعلق دارند. علايق مشترك عملي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 نظري در جامعة حرفه‌اي است كه افق پيش فهم ايشان را مي‌سازد. اين افق مشترك،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شبكة روابط بين افراد تعلق دارد. پس مسائل و پرسشها به طرق گوناگون در پيوند با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ساختار اگزيستانسيال و نظام دِلالي اجتماعي، فرهنگي، سياسي، جغرافيايي، زباني و</w:t>
      </w:r>
      <w:r w:rsidRPr="009B7407">
        <w:rPr>
          <w:rFonts w:ascii="B Nazanin" w:eastAsia="Times New Roman" w:hAnsi="B Nazanin" w:cs="B Nazanin"/>
          <w:color w:val="000000"/>
        </w:rPr>
        <w:t xml:space="preserve"> ... </w:t>
      </w:r>
      <w:r w:rsidRPr="009B7407">
        <w:rPr>
          <w:rFonts w:ascii="B Nazanin" w:eastAsia="Times New Roman" w:hAnsi="B Nazanin" w:cs="B Nazanin"/>
          <w:color w:val="000000"/>
          <w:rtl/>
        </w:rPr>
        <w:t>است. يكي از هدفهاي دانش اطلاع‌رساني، مطالعة كاربران است. كاربران را نبايد اتمها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يا مونادهايي دانست كه هيچ پنجره اي به بيرون ندارند، بلكه بايد متذكر بود كه آنها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اعضاي جوامع حرفه‌اي‌اند (كاپورو، 1985</w:t>
      </w:r>
      <w:r w:rsidRPr="009B7407">
        <w:rPr>
          <w:rFonts w:ascii="B Nazanin" w:eastAsia="Times New Roman" w:hAnsi="B Nazanin" w:cs="B Nazanin"/>
          <w:color w:val="000000"/>
        </w:rPr>
        <w:t xml:space="preserve">).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ب) حوزه هاي تخصصي تحقيق يا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فعاليت[77]: حوزه هاي تخصصي تحقيق يا فعاليت، با جوامع حرفه اي و پيش فهمهاي آنها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همبسته است. ما رشته‌ها يا موضوعات را مورد تحقيق قرار نمي‌دهيم، بلكه دربارة مسائل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تحقيق مي‌كنيم و همان گونه كه امور وقوعي آغشته به نظريه‌اند و به نحو ناب قابل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مشاهده نيستند، مسائل نيز به چارچوبهاي خاصي از نظريه‌ها، عقايد، نسبتها، علايق و</w:t>
      </w:r>
      <w:r w:rsidRPr="009B7407">
        <w:rPr>
          <w:rFonts w:ascii="B Nazanin" w:eastAsia="Times New Roman" w:hAnsi="B Nazanin" w:cs="B Nazanin"/>
          <w:color w:val="000000"/>
        </w:rPr>
        <w:t xml:space="preserve"> ... </w:t>
      </w:r>
      <w:r w:rsidRPr="009B7407">
        <w:rPr>
          <w:rFonts w:ascii="B Nazanin" w:eastAsia="Times New Roman" w:hAnsi="B Nazanin" w:cs="B Nazanin"/>
          <w:color w:val="000000"/>
          <w:rtl/>
        </w:rPr>
        <w:t>مربوطند. هر حوزة تخصصي به يك بازي زباني خاص دلالت دارد. اين بازيهاي زباني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طراحي طرحهاي رده‌بندي، پايگاه‌هاي اطلاعاتي، قواعد نمايه‌سازي و ... مد نظر قرار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مي‌گيرند (كاپورو، 1985</w:t>
      </w:r>
      <w:r w:rsidRPr="009B7407">
        <w:rPr>
          <w:rFonts w:ascii="B Nazanin" w:eastAsia="Times New Roman" w:hAnsi="B Nazanin" w:cs="B Nazanin"/>
          <w:color w:val="000000"/>
        </w:rPr>
        <w:t xml:space="preserve">).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ج) ارتباطهاي حرفه‌اي[78]: ارتباطهاي حرفه اي قوام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دهندة افق انتظارها[79] در جوامع حرفه‌اي و حوزه‌هاي تخصصي تحقيق يا فعاليت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ارتباط يعني دسترس پذيرسازي عمومي معرفت. اطلاع به اين دسترس پذيرسازي بالقوه ارجاع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دارد. اطلاع عبارت است از معرفت، به اعتبار قابليت مخابره و تبادلِ آن (كاپورو،</w:t>
      </w:r>
      <w:r w:rsidRPr="009B7407">
        <w:rPr>
          <w:rFonts w:ascii="B Nazanin" w:eastAsia="Times New Roman" w:hAnsi="B Nazanin" w:cs="B Nazanin"/>
          <w:color w:val="000000"/>
        </w:rPr>
        <w:t xml:space="preserve"> 1985).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بر اين اساس، مي‌توان گفت پايگاه‌هاي اطلاعاتي، طرحهاي رده‌بندي، روشهاي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نمايه‌سازي و ... منوط و مشروط به افق معاني عالم زيستة جوامع حرفه‌اي سازنده و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كار برندة آنهايند؛ لذا هر پايگاه اطلاعاتي را مي‌توان داراي جهت‌گيريها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پيش‌داوريهاي خاصي دانست. پايگاه‌هاي اطلاعاتي به هيچ وجه خنثي و بي‌طرف نيستند،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بلكه در خدمت غايتهاي بلاغي و گفتمان خاصي‌اند. پس پايگاه‌هاي اطلاعاتي، نوعي افق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معنا را نمايندگي مي‌كنند، درست همان‌گونه كه «گادامر» در تفسير متون، از افق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تاريخي با اگزيستانسيال سخن مي‌گويد. در سوي ديگر، جستجوكنندة اطلاعات يا كاربر را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داريم كه او نيز به افق تاريخي خاص خود سخن مي‌گويد. آنچه در تعامل كاربر با سيستم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اطلاعاتي رخ مي‌دهد، ديالوگ است كه به امتزاج افقها مي‌انجامد. اين امتزاج افقها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درپيوند با پيش فهم حاكم بر كاربر است[80]. تأكيد مي شود كه پيش فهم، مربوط به سوژه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نيست، بلكه عبارت است از افق معاني عالمِ زيسته‌اي كه محيط بر فرد است و لذا نبايد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آن را با وضع ذهني فرد در پارادايم شناختي اشتباه گرفت(به عنوان نمونه، اينگورسن 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از هرمنوتيكي بودن بازيابي اطلاعات دم مي‌زند، چنين اشتباهي را مرتكب شده است</w:t>
      </w:r>
      <w:r w:rsidRPr="009B7407">
        <w:rPr>
          <w:rFonts w:ascii="B Nazanin" w:eastAsia="Times New Roman" w:hAnsi="B Nazanin" w:cs="B Nazanin"/>
          <w:color w:val="000000"/>
        </w:rPr>
        <w:t xml:space="preserve">). </w:t>
      </w:r>
      <w:r w:rsidRPr="009B7407">
        <w:rPr>
          <w:rFonts w:ascii="B Nazanin" w:eastAsia="Times New Roman" w:hAnsi="B Nazanin" w:cs="B Nazanin"/>
          <w:color w:val="000000"/>
          <w:rtl/>
        </w:rPr>
        <w:t>موفقيت در طراحي سيستمهاي اطلاعاتي، به نزديكي هرچه بيشتر آنها به پيش فهم كاربر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وابسته است؛ مثلاً محدود كردن دامنه يك پايگاه اطلاعاتي به جامعة حرفه‌اي يا حوزة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تخصصي تحقيق و فعاليت. در بررسي مسئلة ربط نيز بايد اين عالم‌مندي و وضع انحيازي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كاربر را به شمار آورد. مسئلة ربط نه مربوط به كيفيت سيستم اطلاعاتي است و نه مربوط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ذهنيت كاربر، بلكه مربوط به عالم زيستة كاربر و امتزاج افق حاكم بر سيستم با افق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حاكم بر كاربر است(كاپورو، 1985</w:t>
      </w:r>
      <w:r w:rsidRPr="009B7407">
        <w:rPr>
          <w:rFonts w:ascii="B Nazanin" w:eastAsia="Times New Roman" w:hAnsi="B Nazanin" w:cs="B Nazanin"/>
          <w:color w:val="000000"/>
        </w:rPr>
        <w:t>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با بيان[81] بخشي از عالم يك جامعه در يك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سيستم اطلاعاتي، كاربر مي تواند سؤالها و زمينة پيش فهم خود را با آن تطبيق دهد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ديالوگ بين كاربر و سيستم، صورتي خاص از دور هرمنوتيكي[82] است. دور هرمنوتيكي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فرايند فهم، به عنوان يك فرايند پوياي امتزاج افقها راجع است كه در آن، گزاره‌ها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همچون پاسخهايي به پرسشها لحاظ شده اند. پرسشها برخاسته از يك پيش فهمند. پيش فهم،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نتيجة پرسشهاست و الخ. اين نوع نگاه در اين واقعيت اگزيستانسيال ريشه دارد كه ما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يك عالمِ پيش ساخته(وضع انحيازي تاريخي، فرهنگ، زبان و ...) احاطه شده‌ايم و در عين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حال، اين عالمِ پيش ساخته، دترمينيستيك نيست، بلكه زمينه‌هاي گشوده‌ از امكانهاست</w:t>
      </w:r>
      <w:r w:rsidRPr="009B7407">
        <w:rPr>
          <w:rFonts w:ascii="B Nazanin" w:eastAsia="Times New Roman" w:hAnsi="B Nazanin" w:cs="B Nazanin"/>
          <w:color w:val="000000"/>
        </w:rPr>
        <w:t xml:space="preserve"> (</w:t>
      </w:r>
      <w:r w:rsidRPr="009B7407">
        <w:rPr>
          <w:rFonts w:ascii="B Nazanin" w:eastAsia="Times New Roman" w:hAnsi="B Nazanin" w:cs="B Nazanin"/>
          <w:color w:val="000000"/>
          <w:rtl/>
        </w:rPr>
        <w:t>كاپورو، 2000</w:t>
      </w:r>
      <w:r w:rsidRPr="009B7407">
        <w:rPr>
          <w:rFonts w:ascii="B Nazanin" w:eastAsia="Times New Roman" w:hAnsi="B Nazanin" w:cs="B Nazanin"/>
          <w:color w:val="000000"/>
        </w:rPr>
        <w:t>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پيش فهم كاربر به پيش فهم جامعة حرفه اي يا حوزة تخصصي تحقيق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فعاليت برمي‌گردد كه خودش بخشي از شبكة روابط متقابل افراد و اشيا و دغدغه‌هاست 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در گشودگي و تناهي‌اش، برخاسته از يك فتوحِ مشتركِ عالم مندي است. پس به پيش فهم يك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نگاه انتولوژيك[83](وحدت بين) مي توان داشت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كه همان فتوح عالم است، و يك نگاه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انتيك[84](كثرت بين) كه افق انتظارهاي جامعة استفاده‌كننده يا جامعة حرفه‌اي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است[85]. پيش فهم انتولوژيك، شرط امكان پيش فهم انتيك است. اگر پيش فهم در معني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انتولوژيك را در </w:t>
      </w:r>
      <w:r w:rsidRPr="009B7407">
        <w:rPr>
          <w:rFonts w:ascii="B Nazanin" w:eastAsia="Times New Roman" w:hAnsi="B Nazanin" w:cs="B Nazanin"/>
          <w:color w:val="000000"/>
          <w:rtl/>
        </w:rPr>
        <w:lastRenderedPageBreak/>
        <w:t>كار نياوريم، راه براي نسبي انگاري[86] باز مي شود، كما اينكه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پارادايم شناختي كه بر ذهنيت فرد تأكيد مي كند، به دام نسبي انگاري درغلتيده است</w:t>
      </w:r>
      <w:r w:rsidRPr="009B7407">
        <w:rPr>
          <w:rFonts w:ascii="B Nazanin" w:eastAsia="Times New Roman" w:hAnsi="B Nazanin" w:cs="B Nazanin"/>
          <w:color w:val="000000"/>
        </w:rPr>
        <w:t xml:space="preserve"> (</w:t>
      </w:r>
      <w:r w:rsidRPr="009B7407">
        <w:rPr>
          <w:rFonts w:ascii="B Nazanin" w:eastAsia="Times New Roman" w:hAnsi="B Nazanin" w:cs="B Nazanin"/>
          <w:color w:val="000000"/>
          <w:rtl/>
        </w:rPr>
        <w:t>كاپورو، 2000</w:t>
      </w:r>
      <w:r w:rsidRPr="009B7407">
        <w:rPr>
          <w:rFonts w:ascii="B Nazanin" w:eastAsia="Times New Roman" w:hAnsi="B Nazanin" w:cs="B Nazanin"/>
          <w:color w:val="000000"/>
        </w:rPr>
        <w:t>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بر اساس تمايز بين پيش فهم انتولوژيك و انتيك، طرح زير را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خواهيم داشت</w:t>
      </w:r>
      <w:r w:rsidRPr="009B7407">
        <w:rPr>
          <w:rFonts w:ascii="B Nazanin" w:eastAsia="Times New Roman" w:hAnsi="B Nazanin" w:cs="B Nazanin"/>
          <w:color w:val="000000"/>
        </w:rPr>
        <w:t>:</w:t>
      </w:r>
      <w:r w:rsidRPr="009B7407">
        <w:rPr>
          <w:rFonts w:ascii="B Nazanin" w:eastAsia="Times New Roman" w:hAnsi="B Nazanin" w:cs="B Nazanin"/>
          <w:color w:val="000000"/>
        </w:rPr>
        <w:br/>
        <w:t> </w:t>
      </w:r>
    </w:p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B7407" w:rsidRPr="009B7407">
        <w:trPr>
          <w:tblCellSpacing w:w="0" w:type="dxa"/>
          <w:jc w:val="center"/>
        </w:trPr>
        <w:tc>
          <w:tcPr>
            <w:tcW w:w="4500" w:type="pct"/>
            <w:hideMark/>
          </w:tcPr>
          <w:tbl>
            <w:tblPr>
              <w:bidiVisual/>
              <w:tblW w:w="5000" w:type="pct"/>
              <w:jc w:val="center"/>
              <w:tblCellSpacing w:w="7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9B7407" w:rsidRPr="009B740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bidiVisual/>
                    <w:tblW w:w="5760" w:type="dxa"/>
                    <w:jc w:val="center"/>
                    <w:tblCellSpacing w:w="22" w:type="dxa"/>
                    <w:tblInd w:w="1333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"/>
                    <w:gridCol w:w="2880"/>
                  </w:tblGrid>
                  <w:tr w:rsidR="009B7407" w:rsidRPr="009B7407">
                    <w:trPr>
                      <w:tblCellSpacing w:w="22" w:type="dxa"/>
                      <w:jc w:val="center"/>
                    </w:trPr>
                    <w:tc>
                      <w:tcPr>
                        <w:tcW w:w="5680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B7407" w:rsidRPr="009B7407" w:rsidRDefault="009B7407" w:rsidP="009B7407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000000"/>
                          </w:rPr>
                        </w:pPr>
                        <w:r w:rsidRPr="009B7407"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  <w:t>سيستم                        كاربر</w:t>
                        </w:r>
                      </w:p>
                    </w:tc>
                  </w:tr>
                  <w:tr w:rsidR="009B7407" w:rsidRPr="009B7407">
                    <w:trPr>
                      <w:tblCellSpacing w:w="22" w:type="dxa"/>
                      <w:jc w:val="center"/>
                    </w:trPr>
                    <w:tc>
                      <w:tcPr>
                        <w:tcW w:w="5680" w:type="dxa"/>
                        <w:gridSpan w:val="2"/>
                        <w:tcBorders>
                          <w:top w:val="outset" w:sz="6" w:space="0" w:color="ECE9D8"/>
                          <w:left w:val="outset" w:sz="6" w:space="0" w:color="ECE9D8"/>
                          <w:bottom w:val="outset" w:sz="6" w:space="0" w:color="ECE9D8"/>
                          <w:right w:val="outset" w:sz="6" w:space="0" w:color="ECE9D8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B7407" w:rsidRPr="009B7407" w:rsidRDefault="009B7407" w:rsidP="009B7407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000000"/>
                          </w:rPr>
                        </w:pPr>
                        <w:r w:rsidRPr="009B7407"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  <w:t> </w:t>
                        </w:r>
                      </w:p>
                    </w:tc>
                  </w:tr>
                  <w:tr w:rsidR="009B7407" w:rsidRPr="009B7407">
                    <w:trPr>
                      <w:tblCellSpacing w:w="22" w:type="dxa"/>
                      <w:jc w:val="center"/>
                    </w:trPr>
                    <w:tc>
                      <w:tcPr>
                        <w:tcW w:w="5680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B7407" w:rsidRPr="009B7407" w:rsidRDefault="009B7407" w:rsidP="009B7407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</w:pPr>
                        <w:r w:rsidRPr="009B7407"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  <w:t>«امتزاج افقها»</w:t>
                        </w:r>
                      </w:p>
                      <w:p w:rsidR="009B7407" w:rsidRPr="009B7407" w:rsidRDefault="009B7407" w:rsidP="009B7407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000000"/>
                          </w:rPr>
                        </w:pPr>
                        <w:r w:rsidRPr="009B7407"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  <w:t>دور هرمنوتيكي</w:t>
                        </w:r>
                      </w:p>
                    </w:tc>
                  </w:tr>
                  <w:tr w:rsidR="009B7407" w:rsidRPr="009B7407">
                    <w:trPr>
                      <w:tblCellSpacing w:w="22" w:type="dxa"/>
                      <w:jc w:val="center"/>
                    </w:trPr>
                    <w:tc>
                      <w:tcPr>
                        <w:tcW w:w="5680" w:type="dxa"/>
                        <w:gridSpan w:val="2"/>
                        <w:tcBorders>
                          <w:top w:val="outset" w:sz="6" w:space="0" w:color="ECE9D8"/>
                          <w:left w:val="outset" w:sz="6" w:space="0" w:color="ECE9D8"/>
                          <w:bottom w:val="outset" w:sz="6" w:space="0" w:color="ECE9D8"/>
                          <w:right w:val="outset" w:sz="6" w:space="0" w:color="ECE9D8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B7407" w:rsidRPr="009B7407" w:rsidRDefault="009B7407" w:rsidP="009B7407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000000"/>
                          </w:rPr>
                        </w:pPr>
                        <w:r w:rsidRPr="009B7407"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  <w:t> </w:t>
                        </w:r>
                      </w:p>
                    </w:tc>
                  </w:tr>
                  <w:tr w:rsidR="009B7407" w:rsidRPr="009B7407">
                    <w:trPr>
                      <w:tblCellSpacing w:w="22" w:type="dxa"/>
                      <w:jc w:val="center"/>
                    </w:trPr>
                    <w:tc>
                      <w:tcPr>
                        <w:tcW w:w="282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B7407" w:rsidRPr="009B7407" w:rsidRDefault="009B7407" w:rsidP="009B7407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000000"/>
                          </w:rPr>
                        </w:pPr>
                        <w:r w:rsidRPr="009B7407"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  <w:t>پيش‌فهمهاي عينيت يافته در رده‌بندي‌ها، اصلاحنامه‌ها و غيره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B7407" w:rsidRPr="009B7407" w:rsidRDefault="009B7407" w:rsidP="009B7407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</w:pPr>
                        <w:r w:rsidRPr="009B7407"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  <w:t>پيش‌فهمهاي باز (انتيك)</w:t>
                        </w:r>
                      </w:p>
                      <w:p w:rsidR="009B7407" w:rsidRPr="009B7407" w:rsidRDefault="009B7407" w:rsidP="009B7407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000000"/>
                          </w:rPr>
                        </w:pPr>
                        <w:r w:rsidRPr="009B7407">
                          <w:rPr>
                            <w:rFonts w:ascii="B Nazanin" w:eastAsia="Times New Roman" w:hAnsi="B Nazanin" w:cs="B Nazanin"/>
                            <w:color w:val="000000"/>
                            <w:rtl/>
                          </w:rPr>
                          <w:t>فتوح عالم (پيش فهم انتولوژيك)</w:t>
                        </w:r>
                      </w:p>
                    </w:tc>
                  </w:tr>
                </w:tbl>
                <w:p w:rsidR="009B7407" w:rsidRPr="009B7407" w:rsidRDefault="009B7407" w:rsidP="009B7407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000000"/>
                    </w:rPr>
                  </w:pPr>
                  <w:r w:rsidRPr="009B7407">
                    <w:rPr>
                      <w:rFonts w:ascii="B Nazanin" w:eastAsia="Times New Roman" w:hAnsi="B Nazanin" w:cs="B Nazanin"/>
                      <w:b/>
                      <w:bCs/>
                      <w:color w:val="000000"/>
                      <w:rtl/>
                    </w:rPr>
                    <w:t>تصوير 1. هرمنوتيكِ بازيابي اطلاعات (كاپورو، 2000).</w:t>
                  </w:r>
                </w:p>
              </w:tc>
            </w:tr>
          </w:tbl>
          <w:p w:rsidR="009B7407" w:rsidRPr="009B7407" w:rsidRDefault="009B7407" w:rsidP="009B7407">
            <w:pPr>
              <w:bidi/>
              <w:spacing w:after="0" w:line="240" w:lineRule="auto"/>
              <w:rPr>
                <w:rFonts w:ascii="B Nazanin" w:eastAsia="Times New Roman" w:hAnsi="B Nazanin" w:cs="B Nazanin"/>
                <w:color w:val="000000"/>
              </w:rPr>
            </w:pPr>
          </w:p>
        </w:tc>
      </w:tr>
    </w:tbl>
    <w:p w:rsidR="009B7407" w:rsidRPr="009B7407" w:rsidRDefault="009B7407" w:rsidP="009B7407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9B7407">
        <w:rPr>
          <w:rFonts w:ascii="B Nazanin" w:eastAsia="Times New Roman" w:hAnsi="B Nazanin" w:cs="B Nazanin"/>
          <w:color w:val="000000"/>
          <w:rtl/>
        </w:rPr>
        <w:t>در نظر كاپورو، پارادايم هرمنوتيكي چارچوبي سازنده تر براي مدل سازي معيارهاي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سنجش ربط در ارتباط با سيستمها و كاربران فراهم مي كند. اين چارچوب بايد هرمنوتيك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كاربران، هرمنوتيك گردآوري اطلاعات و هرمنوتيك رسانش از طريق سيستم را در بر بگيرد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سيستمهاي اطلاعاتي، محاط در بسترهاي فرهنگي متنوعي اند. مطالعه و تحقيق دربارة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فرايندهاي اطلاعاتي، مستلزم پرسشهاي بلاغي، اخلاقي و سياسي است. رهيافت هرمنوتيكي،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ذهني انگاريِ[87] حاكم بر رهيافت شناخت انگارانة امثال بلكين، بروكز و اينگورسن را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طرد مي كند. آنچه به هنگام بازيابي اطلاعات انجام مي‌دهيم، تفسير اطلاعات به نحو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عقلي[88] نيست، بلكه تفسير آن به نحو اگزيستانسيال است (كاپورو، 2000</w:t>
      </w:r>
      <w:r w:rsidRPr="009B7407">
        <w:rPr>
          <w:rFonts w:ascii="B Nazanin" w:eastAsia="Times New Roman" w:hAnsi="B Nazanin" w:cs="B Nazanin"/>
          <w:color w:val="000000"/>
        </w:rPr>
        <w:t xml:space="preserve">).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5. </w:t>
      </w:r>
      <w:r w:rsidRPr="009B7407">
        <w:rPr>
          <w:rFonts w:ascii="B Nazanin" w:eastAsia="Times New Roman" w:hAnsi="B Nazanin" w:cs="B Nazanin"/>
          <w:color w:val="000000"/>
          <w:rtl/>
        </w:rPr>
        <w:t>سخن پاياني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بر اساس نگاه هرمنوتيكي- اگزيستانسيال، دانش اطلاع رساني دو جنبة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دارد: جنبة صوري ـ روش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شناختي[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89] يا هيوريستيك[90] و جنبة فرهنگي ـ تاريخي[91] يا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هرمنوتيك. اولي همين روشهاي تجربي و تحصيلي رايج در حوزه‌هاي فنيِ دانش اطلاع رساني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است. دومي، جنبه‌اي است كه تا به حال مورد غفلت بوده و آن، بحث از ساحتهايي تاريخي</w:t>
      </w:r>
      <w:r w:rsidRPr="009B7407">
        <w:rPr>
          <w:rFonts w:ascii="B Nazanin" w:eastAsia="Times New Roman" w:hAnsi="B Nazanin" w:cs="B Nazanin"/>
          <w:color w:val="000000"/>
        </w:rPr>
        <w:t xml:space="preserve">- </w:t>
      </w:r>
      <w:r w:rsidRPr="009B7407">
        <w:rPr>
          <w:rFonts w:ascii="B Nazanin" w:eastAsia="Times New Roman" w:hAnsi="B Nazanin" w:cs="B Nazanin"/>
          <w:color w:val="000000"/>
          <w:rtl/>
        </w:rPr>
        <w:t>فرهنگي است كه پيش شرط فهم ما از معنايِ آنچه به فهم درمي‌آيد، است. كاپورو با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تأكيد بر جنبة هرمنوتيك، دانش اطلاع رساني را از فروع فن بلاغت[92] مي شمارد. او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كتاب «فن بلاغت[93]» ارسطو ارجاع مي دهد. ارسطو در اين اثر بين سه گونه سخن تمايز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قايل مي‌شود: گونة رايزنانه</w:t>
      </w:r>
      <w:r w:rsidRPr="009B7407">
        <w:rPr>
          <w:rFonts w:ascii="B Nazanin" w:eastAsia="Times New Roman" w:hAnsi="B Nazanin" w:cs="B Nazanin"/>
          <w:color w:val="000000"/>
        </w:rPr>
        <w:t xml:space="preserve"> [=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γενος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συμβουλευτικόν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گنوس سيمبولئوتيكون]، كه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استدلال مربوط است و هدفش آموزش و اطلاع دادن است؛ گونه ي قضائي</w:t>
      </w:r>
      <w:r w:rsidRPr="009B7407">
        <w:rPr>
          <w:rFonts w:ascii="B Nazanin" w:eastAsia="Times New Roman" w:hAnsi="B Nazanin" w:cs="B Nazanin"/>
          <w:color w:val="000000"/>
        </w:rPr>
        <w:t xml:space="preserve">[=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γενος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δικανικόν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گنوس ديكانيكون] كه به خواست و اراده مربوط است و هدفش برانگيزش است و گونة تحسين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آميز</w:t>
      </w:r>
      <w:r w:rsidRPr="009B7407">
        <w:rPr>
          <w:rFonts w:ascii="B Nazanin" w:eastAsia="Times New Roman" w:hAnsi="B Nazanin" w:cs="B Nazanin"/>
          <w:color w:val="000000"/>
        </w:rPr>
        <w:t xml:space="preserve">[=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γενος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επιδεικτικών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گنوس اپيدئيكتيكون] كه به ادراك استحساني و تذوقي مربوط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 و هدفش تحسين و خوشايند بودن است. در نظر ارسطو، سخن خوب</w:t>
      </w:r>
      <w:r w:rsidRPr="009B7407">
        <w:rPr>
          <w:rFonts w:ascii="B Nazanin" w:eastAsia="Times New Roman" w:hAnsi="B Nazanin" w:cs="B Nazanin"/>
          <w:color w:val="000000"/>
        </w:rPr>
        <w:t xml:space="preserve">[=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α̉ρετή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της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λέξεως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آرِته تيس لكسئوس] بايد داراي اين صفات باشد</w:t>
      </w:r>
      <w:r w:rsidRPr="009B7407">
        <w:rPr>
          <w:rFonts w:ascii="B Nazanin" w:eastAsia="Times New Roman" w:hAnsi="B Nazanin" w:cs="B Nazanin"/>
          <w:color w:val="000000"/>
        </w:rPr>
        <w:t>: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1. </w:t>
      </w:r>
      <w:r w:rsidRPr="009B7407">
        <w:rPr>
          <w:rFonts w:ascii="B Nazanin" w:eastAsia="Times New Roman" w:hAnsi="B Nazanin" w:cs="B Nazanin"/>
          <w:color w:val="000000"/>
          <w:rtl/>
        </w:rPr>
        <w:t>وضوح</w:t>
      </w:r>
      <w:r w:rsidRPr="009B7407">
        <w:rPr>
          <w:rFonts w:ascii="B Nazanin" w:eastAsia="Times New Roman" w:hAnsi="B Nazanin" w:cs="B Nazanin"/>
          <w:color w:val="000000"/>
        </w:rPr>
        <w:t xml:space="preserve"> [=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σάφε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سافه</w:t>
      </w:r>
      <w:r w:rsidRPr="009B7407">
        <w:rPr>
          <w:rFonts w:ascii="B Nazanin" w:eastAsia="Times New Roman" w:hAnsi="B Nazanin" w:cs="B Nazanin"/>
          <w:color w:val="000000"/>
        </w:rPr>
        <w:t xml:space="preserve">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claritas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كلاريتاس]: به كار بردن اصطلاحات واضح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2. </w:t>
      </w:r>
      <w:r w:rsidRPr="009B7407">
        <w:rPr>
          <w:rFonts w:ascii="B Nazanin" w:eastAsia="Times New Roman" w:hAnsi="B Nazanin" w:cs="B Nazanin"/>
          <w:color w:val="000000"/>
          <w:rtl/>
        </w:rPr>
        <w:t>عدم غرابت استعمال يا رواج</w:t>
      </w:r>
      <w:r w:rsidRPr="009B7407">
        <w:rPr>
          <w:rFonts w:ascii="B Nazanin" w:eastAsia="Times New Roman" w:hAnsi="B Nazanin" w:cs="B Nazanin"/>
          <w:color w:val="000000"/>
        </w:rPr>
        <w:t xml:space="preserve"> [=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τοελληνίζειν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تو النيكين</w:t>
      </w:r>
      <w:r w:rsidRPr="009B7407">
        <w:rPr>
          <w:rFonts w:ascii="B Nazanin" w:eastAsia="Times New Roman" w:hAnsi="B Nazanin" w:cs="B Nazanin"/>
          <w:color w:val="000000"/>
        </w:rPr>
        <w:t xml:space="preserve">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latinitas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لاتينيتاس]: استفاده از اصطلاحات رايج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3. </w:t>
      </w:r>
      <w:r w:rsidRPr="009B7407">
        <w:rPr>
          <w:rFonts w:ascii="B Nazanin" w:eastAsia="Times New Roman" w:hAnsi="B Nazanin" w:cs="B Nazanin"/>
          <w:color w:val="000000"/>
          <w:rtl/>
        </w:rPr>
        <w:t>وافي بودن كلمات براي معاني</w:t>
      </w:r>
      <w:r w:rsidRPr="009B7407">
        <w:rPr>
          <w:rFonts w:ascii="B Nazanin" w:eastAsia="Times New Roman" w:hAnsi="B Nazanin" w:cs="B Nazanin"/>
          <w:color w:val="000000"/>
        </w:rPr>
        <w:t xml:space="preserve"> [=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τοπρέπων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تو پرپون</w:t>
      </w:r>
      <w:r w:rsidRPr="009B7407">
        <w:rPr>
          <w:rFonts w:ascii="B Nazanin" w:eastAsia="Times New Roman" w:hAnsi="B Nazanin" w:cs="B Nazanin"/>
          <w:color w:val="000000"/>
        </w:rPr>
        <w:t xml:space="preserve">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proprietas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r w:rsidRPr="009B7407">
        <w:rPr>
          <w:rFonts w:ascii="B Nazanin" w:eastAsia="Times New Roman" w:hAnsi="B Nazanin" w:cs="B Nazanin"/>
          <w:color w:val="000000"/>
          <w:rtl/>
        </w:rPr>
        <w:t>پروپريتاس</w:t>
      </w:r>
      <w:r w:rsidRPr="009B7407">
        <w:rPr>
          <w:rFonts w:ascii="B Nazanin" w:eastAsia="Times New Roman" w:hAnsi="B Nazanin" w:cs="B Nazanin"/>
          <w:color w:val="000000"/>
        </w:rPr>
        <w:t xml:space="preserve">]: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استفاده از اصطلاحات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كافي(</w:t>
      </w:r>
      <w:proofErr w:type="gramEnd"/>
      <w:r w:rsidRPr="009B7407">
        <w:rPr>
          <w:rFonts w:ascii="B Nazanin" w:eastAsia="Times New Roman" w:hAnsi="B Nazanin" w:cs="B Nazanin"/>
          <w:color w:val="000000"/>
          <w:rtl/>
        </w:rPr>
        <w:t>كاپورو، 1992</w:t>
      </w:r>
      <w:r w:rsidRPr="009B7407">
        <w:rPr>
          <w:rFonts w:ascii="B Nazanin" w:eastAsia="Times New Roman" w:hAnsi="B Nazanin" w:cs="B Nazanin"/>
          <w:color w:val="000000"/>
        </w:rPr>
        <w:t xml:space="preserve">).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مي‌توان گفت، فن بلاغت و نقد ادبي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طول تاريخ غرب و تا همين اواخر، بر مبناي اين تقسيم بندي ارسطويي استوار بوده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اما از زمان نيچه به اين طرف، آموخته‌ايم كه مرز مشخصي بين سخن برهاني و اطلاع بخش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از يك سو و سخن اقناعي و برانگيزشي و استحساني و </w:t>
      </w:r>
      <w:r w:rsidRPr="009B7407">
        <w:rPr>
          <w:rFonts w:ascii="B Nazanin" w:eastAsia="Times New Roman" w:hAnsi="B Nazanin" w:cs="B Nazanin"/>
          <w:color w:val="000000"/>
          <w:rtl/>
        </w:rPr>
        <w:lastRenderedPageBreak/>
        <w:t>استعاري از سوي ديگر، وجود ندارد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حتي استدلالهاي فلاسفه كه به ظاهر بي طرفانه و مبتني بر برهانند، چيزي جز خواست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قدرت نيستند. داعية حقيقت، تنها نقابي بر چهرة قدرت در فلسفه و علم بوده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كاپورو نيز معتقد است نگاه شايع به اطلاعات كه آن را مجموع داده‌هاي منظمِ معنادار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مي‌داند، از ماهيت بلاغي و خطابي و از غايتمندي اطلاعات غافل است. اما از نظرگاه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هرمنوتيكي- بلاغي، اطلاعات و نااطلاعات[94] در هم تافته‌اند. اطلاعات داراي جهات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وجودي خاصي است و لذا هر اطلاعاتي، همزمان، نااطلاعات هم هست، زيرا اطلاعات ساحتي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از اگزيستانس انسان است و اگزيستانس انسان، ساختاري متناهي است كه برآمده از افق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عالم خاصي است. از نظرگاه هرمنوتيكي- بلاغي، سخن اطلاع بخش[95] به صورت ناب وجود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ندارد، زيرا اطلاعات داراي سوگيري و جهت مندي و در راستاي ترويج غايتهاي فرهنگي ـ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تمدني خاصي است. لذا اين پرسش كه «اطلاعات چيست؟» در نظرگاه هرمنوتيكي ـ بلاغي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اين پرسش بدل مي‌شود كه «اطلاعات در راستاي چه هدفي است؟»، يعني عوامل و غايتهاي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فرهنگي- تمدني اطلاعات، محل پرسش مي‌شود (كاپورو، 1992</w:t>
      </w:r>
      <w:r w:rsidRPr="009B7407">
        <w:rPr>
          <w:rFonts w:ascii="B Nazanin" w:eastAsia="Times New Roman" w:hAnsi="B Nazanin" w:cs="B Nazanin"/>
          <w:color w:val="000000"/>
        </w:rPr>
        <w:t>).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نگاه هرمنوتيكي- بلاغي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كاپورو، بر نياز به ايضاح بنيادهاي ادعاهاي معرفتي تأكيد دارد. ما داده ها را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منظور حمايت از فعاليتهاي خاصي در سيستمهاي اطلاعاتي‌مان بازنمايي مي كنيم.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عبارت ديگر، بازنمايي داده‌ها در سيستمهاي اطلاعاتي، غايتهاي مشخصي دارد. نگاه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پوزيتيويستي، غايت شناسي[96] را مغفول مي گذارد. ما بايد نگاه غايت‌شناسانه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 و سيستمهاي اطلاعاتي را احيا كنيم و اين در چارچوب نگاه هرمنوتيكي- بلاغي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امكان‌پذير است. نبايد بازنمايي داده‌ها در سيستمهاي اطلاعاتي را امري خنثي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بپنداريم. آنچه آن را اطلاعات مي ناميم، بازتابي است از نقش اجتماعي سيستم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اطلاعاتي. سيستمهاي اطلاعاتي، سياستها و هدفهاي كمابيش روشني دارند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ما بايد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مفروضاتي نظري، اجتماعي و تاريخي را كه سيستمهاي اطلاعاتي بر آنها مبتني‌اند،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بشناسيم. اگر اين كار انجام نشود، نگاه پوزيتيويستي و فنيِ صرف، كاركردي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خودبيگانه كننده خواهد يافت و انسان مدرن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را هرچه بيشتر تحت سيطرة قوانين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سياستهاي نانوشته قرار خواهد داد (كاپورو و يورلند، 2003</w:t>
      </w:r>
      <w:r w:rsidRPr="009B7407">
        <w:rPr>
          <w:rFonts w:ascii="B Nazanin" w:eastAsia="Times New Roman" w:hAnsi="B Nazanin" w:cs="B Nazanin"/>
          <w:color w:val="000000"/>
        </w:rPr>
        <w:t xml:space="preserve">).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منابع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ـ خاتمي، محمود (1379). جهان در انديشه هيدگر. تهران</w:t>
      </w:r>
      <w:r w:rsidRPr="009B7407">
        <w:rPr>
          <w:rFonts w:ascii="B Nazanin" w:eastAsia="Times New Roman" w:hAnsi="B Nazanin" w:cs="B Nazanin"/>
          <w:color w:val="000000"/>
        </w:rPr>
        <w:t xml:space="preserve">: </w:t>
      </w:r>
      <w:r w:rsidRPr="009B7407">
        <w:rPr>
          <w:rFonts w:ascii="B Nazanin" w:eastAsia="Times New Roman" w:hAnsi="B Nazanin" w:cs="B Nazanin"/>
          <w:color w:val="000000"/>
          <w:rtl/>
        </w:rPr>
        <w:t>مؤسسه فرهنگي دانش و انديشه معاصر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  <w:rtl/>
        </w:rPr>
        <w:t>ـ ميدوز، جك (1383). شناخت اطلاعات. ترجمه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محمد خندان و مهدي محامي. تهران: كتابدار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, R. (1985).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Epistemology and Information Science.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Available[</w:t>
      </w:r>
      <w:proofErr w:type="gramEnd"/>
      <w:r w:rsidRPr="009B7407">
        <w:rPr>
          <w:rFonts w:ascii="B Nazanin" w:eastAsia="Times New Roman" w:hAnsi="B Nazanin" w:cs="B Nazanin"/>
          <w:color w:val="000000"/>
        </w:rPr>
        <w:t>on line]:http://www.capurro.de/trita.htm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, R. (1992). Foundations of Information Science: Review and Perspectives.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Available [on line]:http://www.capurro.de/tampere91.htm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, R. (2000).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Hermeneutics and the Phenomenon of Information.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Available[</w:t>
      </w:r>
      <w:proofErr w:type="gramEnd"/>
      <w:r w:rsidRPr="009B7407">
        <w:rPr>
          <w:rFonts w:ascii="B Nazanin" w:eastAsia="Times New Roman" w:hAnsi="B Nazanin" w:cs="B Nazanin"/>
          <w:color w:val="000000"/>
        </w:rPr>
        <w:t>on line]: http://www.capurro.de/ny98.htm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, R. (2003a).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Angeletics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: A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Maessage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Theory. Available [on line]: http://www.capurro.de/angeletics_zkm.html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, R. (2003b). On Hermeneutics,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Angeletics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and Information Technology: Questions and Tentative Answers. Available [on line]: http://www.capurro.de/tsukuba.html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, R. (2007). Knowledge Map of Information Science: Rafael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Capurro’s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Responses to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Chaim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Zins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Available[</w:t>
      </w:r>
      <w:proofErr w:type="gramEnd"/>
      <w:r w:rsidRPr="009B7407">
        <w:rPr>
          <w:rFonts w:ascii="B Nazanin" w:eastAsia="Times New Roman" w:hAnsi="B Nazanin" w:cs="B Nazanin"/>
          <w:color w:val="000000"/>
        </w:rPr>
        <w:t>on line]: http://www.capurro.de/zins.html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lastRenderedPageBreak/>
        <w:t xml:space="preserve">-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, R.;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Hjørland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, B. (2003).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The Concept of Information.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 Available [on line]: http://www.capurro.de/infoconcept.html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Takenouchi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, Tadashi. (2004). “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Capurro’s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Hermeneutic Approach to Information Ethics: Ethics in the Information Society and the Development of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Angeletics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”.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IJIE(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International Journal of Information Ethics). 1(June):1-8. 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>--------------------------------------------------------------------------------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br/>
        <w:t xml:space="preserve">1. </w:t>
      </w:r>
      <w:r w:rsidRPr="009B7407">
        <w:rPr>
          <w:rFonts w:ascii="B Nazanin" w:eastAsia="Times New Roman" w:hAnsi="B Nazanin" w:cs="B Nazanin"/>
          <w:color w:val="000000"/>
          <w:rtl/>
        </w:rPr>
        <w:t>دانشجوي دكتراي علوم كتابداري و اطلاع‌رساني دانشگاه تهران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2. </w:t>
      </w:r>
      <w:r w:rsidRPr="009B7407">
        <w:rPr>
          <w:rFonts w:ascii="B Nazanin" w:eastAsia="Times New Roman" w:hAnsi="B Nazanin" w:cs="B Nazanin"/>
          <w:color w:val="000000"/>
          <w:rtl/>
        </w:rPr>
        <w:t>استاد گروه علوم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كتابداري و اطلاع‌رساني دانشگاه تهران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[3].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information</w:t>
      </w:r>
      <w:proofErr w:type="gramEnd"/>
      <w:r w:rsidRPr="009B7407">
        <w:rPr>
          <w:rFonts w:ascii="B Nazanin" w:eastAsia="Times New Roman" w:hAnsi="B Nazanin" w:cs="B Nazanin"/>
          <w:color w:val="000000"/>
        </w:rPr>
        <w:br/>
        <w:t xml:space="preserve">[4]. Rafael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Capurro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[5].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Lehrinstitut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für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Dokumentation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3. </w:t>
      </w:r>
      <w:r w:rsidRPr="009B7407">
        <w:rPr>
          <w:rFonts w:ascii="B Nazanin" w:eastAsia="Times New Roman" w:hAnsi="B Nazanin" w:cs="B Nazanin"/>
          <w:color w:val="000000"/>
          <w:rtl/>
        </w:rPr>
        <w:t>در نظام آموزشيِ آن زمانِ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آلمان، مدرك ديپلم معادل كارشناسي دانشگاه هاي ايران بود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[7].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Zentralstelle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für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Atomkernergie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Dokumentation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: ZAED.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[8].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Fachinfirmationszentrum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Karlsruhe.</w:t>
      </w:r>
      <w:r w:rsidRPr="009B7407">
        <w:rPr>
          <w:rFonts w:ascii="B Nazanin" w:eastAsia="Times New Roman" w:hAnsi="B Nazanin" w:cs="B Nazanin"/>
          <w:color w:val="000000"/>
        </w:rPr>
        <w:br/>
        <w:t>[9]. postdoctoral teaching qualification.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[10].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Hermeneutik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der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Fachinformation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[11].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Hochschule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der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Medien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Stuttgart.</w:t>
      </w:r>
      <w:r w:rsidRPr="009B7407">
        <w:rPr>
          <w:rFonts w:ascii="B Nazanin" w:eastAsia="Times New Roman" w:hAnsi="B Nazanin" w:cs="B Nazanin"/>
          <w:color w:val="000000"/>
        </w:rPr>
        <w:br/>
        <w:t>[12]. International Center for Information Ethics: ICIE.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[13]. World Technology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Network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:WTN</w:t>
      </w:r>
      <w:proofErr w:type="spellEnd"/>
      <w:proofErr w:type="gram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[14]. European Group on Ethics in Science and New Technologies: EGE.</w:t>
      </w:r>
      <w:r w:rsidRPr="009B7407">
        <w:rPr>
          <w:rFonts w:ascii="B Nazanin" w:eastAsia="Times New Roman" w:hAnsi="B Nazanin" w:cs="B Nazanin"/>
          <w:color w:val="000000"/>
        </w:rPr>
        <w:br/>
        <w:t>[15]. The Center for Advanced Studies and Research in Information and Communication Technologies &amp; Society: ICT&amp;S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.</w:t>
      </w:r>
      <w:proofErr w:type="gramEnd"/>
      <w:r w:rsidRPr="009B7407">
        <w:rPr>
          <w:rFonts w:ascii="B Nazanin" w:eastAsia="Times New Roman" w:hAnsi="B Nazanin" w:cs="B Nazanin"/>
          <w:color w:val="000000"/>
        </w:rPr>
        <w:br/>
        <w:t xml:space="preserve">[16]. </w:t>
      </w:r>
      <w:proofErr w:type="spellStart"/>
      <w:proofErr w:type="gramStart"/>
      <w:r w:rsidRPr="009B7407">
        <w:rPr>
          <w:rFonts w:ascii="B Nazanin" w:eastAsia="Times New Roman" w:hAnsi="B Nazanin" w:cs="B Nazanin"/>
          <w:color w:val="000000"/>
        </w:rPr>
        <w:t>Nanoethics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Advisory Board.</w:t>
      </w:r>
      <w:proofErr w:type="gramEnd"/>
      <w:r w:rsidRPr="009B7407">
        <w:rPr>
          <w:rFonts w:ascii="B Nazanin" w:eastAsia="Times New Roman" w:hAnsi="B Nazanin" w:cs="B Nazanin"/>
          <w:color w:val="000000"/>
        </w:rPr>
        <w:br/>
        <w:t>[17]. Center for Information Policy Research.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[18]. University of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Wiscansin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-Milwaukee.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[19].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EthicoBTs-Eu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Research Project.</w:t>
      </w:r>
      <w:r w:rsidRPr="009B7407">
        <w:rPr>
          <w:rFonts w:ascii="B Nazanin" w:eastAsia="Times New Roman" w:hAnsi="B Nazanin" w:cs="B Nazanin"/>
          <w:color w:val="000000"/>
        </w:rPr>
        <w:br/>
        <w:t>[20]. International Review of Information Ethics: IRIE.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[21].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Nanoethics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: Ethics for Technologies that Converge at the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Nonoscale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[22]. Journal of Information, Communication and Ethics in Society: ICES.</w:t>
      </w:r>
      <w:r w:rsidRPr="009B7407">
        <w:rPr>
          <w:rFonts w:ascii="B Nazanin" w:eastAsia="Times New Roman" w:hAnsi="B Nazanin" w:cs="B Nazanin"/>
          <w:color w:val="000000"/>
        </w:rPr>
        <w:br/>
        <w:t>[23]. Cybernetics &amp; Human Knowing.</w:t>
      </w:r>
      <w:r w:rsidRPr="009B7407">
        <w:rPr>
          <w:rFonts w:ascii="B Nazanin" w:eastAsia="Times New Roman" w:hAnsi="B Nazanin" w:cs="B Nazanin"/>
          <w:color w:val="000000"/>
        </w:rPr>
        <w:br/>
        <w:t>[24]. Bioethics.</w:t>
      </w:r>
      <w:r w:rsidRPr="009B7407">
        <w:rPr>
          <w:rFonts w:ascii="B Nazanin" w:eastAsia="Times New Roman" w:hAnsi="B Nazanin" w:cs="B Nazanin"/>
          <w:color w:val="000000"/>
        </w:rPr>
        <w:br/>
        <w:t>[25]. philosophy of media.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[26].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Niklas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Luhmman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[27].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Heteronomic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lastRenderedPageBreak/>
        <w:t>[28]. Asymmetric.</w:t>
      </w:r>
      <w:r w:rsidRPr="009B7407">
        <w:rPr>
          <w:rFonts w:ascii="B Nazanin" w:eastAsia="Times New Roman" w:hAnsi="B Nazanin" w:cs="B Nazanin"/>
          <w:color w:val="000000"/>
        </w:rPr>
        <w:br/>
        <w:t>[29]. Utterance.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[30].Release mechanism. 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[31].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Karpatschof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[32]. self-referential systems.</w:t>
      </w:r>
      <w:r w:rsidRPr="009B7407">
        <w:rPr>
          <w:rFonts w:ascii="B Nazanin" w:eastAsia="Times New Roman" w:hAnsi="B Nazanin" w:cs="B Nazanin"/>
          <w:color w:val="000000"/>
        </w:rPr>
        <w:br/>
        <w:t>[33]. Sinn.</w:t>
      </w:r>
      <w:r w:rsidRPr="009B7407">
        <w:rPr>
          <w:rFonts w:ascii="B Nazanin" w:eastAsia="Times New Roman" w:hAnsi="B Nazanin" w:cs="B Nazanin"/>
          <w:color w:val="000000"/>
        </w:rPr>
        <w:br/>
        <w:t>[34]. Self-reproduction.</w:t>
      </w:r>
      <w:r w:rsidRPr="009B7407">
        <w:rPr>
          <w:rFonts w:ascii="B Nazanin" w:eastAsia="Times New Roman" w:hAnsi="B Nazanin" w:cs="B Nazanin"/>
          <w:color w:val="000000"/>
        </w:rPr>
        <w:br/>
        <w:t>[35]. Processing differences.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[36].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Mitteilung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[37].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Verstehen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[38]. pure fact.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2. </w:t>
      </w:r>
      <w:r w:rsidRPr="009B7407">
        <w:rPr>
          <w:rFonts w:ascii="B Nazanin" w:eastAsia="Times New Roman" w:hAnsi="B Nazanin" w:cs="B Nazanin"/>
          <w:color w:val="000000"/>
          <w:rtl/>
        </w:rPr>
        <w:t>در رهيافتهاي رايج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مطالعات اطلاع رساني، اطلاعات منتزع از روال اگزيستانسيالِ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زندگي</w:t>
      </w:r>
      <w:r w:rsidRPr="009B7407">
        <w:rPr>
          <w:rFonts w:ascii="B Nazanin" w:eastAsia="Times New Roman" w:hAnsi="B Nazanin" w:cs="B Nazanin"/>
          <w:color w:val="000000"/>
        </w:rPr>
        <w:t>[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=existential practices of living] </w:t>
      </w:r>
      <w:r w:rsidRPr="009B7407">
        <w:rPr>
          <w:rFonts w:ascii="B Nazanin" w:eastAsia="Times New Roman" w:hAnsi="B Nazanin" w:cs="B Nazanin"/>
          <w:color w:val="000000"/>
          <w:rtl/>
        </w:rPr>
        <w:t>مورد بحث قرار مي گيرد. كاپورو چنين ايده هايي را مورد تشكيك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قرار داده و اطلاعات را در نسبت با روال اگزيستانسيال زندگي مورد بحث قرار مي دهد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اطلاعات به هيچ وجه خنثي و بي طرف نيست. كانت مفهوم شيء في نفسه</w:t>
      </w:r>
      <w:r w:rsidRPr="009B7407">
        <w:rPr>
          <w:rFonts w:ascii="B Nazanin" w:eastAsia="Times New Roman" w:hAnsi="B Nazanin" w:cs="B Nazanin"/>
          <w:color w:val="000000"/>
        </w:rPr>
        <w:t xml:space="preserve">[=thing itself] </w:t>
      </w:r>
      <w:r w:rsidRPr="009B7407">
        <w:rPr>
          <w:rFonts w:ascii="B Nazanin" w:eastAsia="Times New Roman" w:hAnsi="B Nazanin" w:cs="B Nazanin"/>
          <w:color w:val="000000"/>
          <w:rtl/>
        </w:rPr>
        <w:t>را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نفي مي‌كرد، كاپورو نيز مفهوم اطلاعات في نفسه</w:t>
      </w:r>
      <w:r w:rsidRPr="009B7407">
        <w:rPr>
          <w:rFonts w:ascii="B Nazanin" w:eastAsia="Times New Roman" w:hAnsi="B Nazanin" w:cs="B Nazanin"/>
          <w:color w:val="000000"/>
        </w:rPr>
        <w:t xml:space="preserve">[=information itself] </w:t>
      </w:r>
      <w:r w:rsidRPr="009B7407">
        <w:rPr>
          <w:rFonts w:ascii="B Nazanin" w:eastAsia="Times New Roman" w:hAnsi="B Nazanin" w:cs="B Nazanin"/>
          <w:color w:val="000000"/>
          <w:rtl/>
        </w:rPr>
        <w:t>را نفي مي كند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به عقيدة او، جوهر قائم به ذات و مستقلي تحت عنوان اطلاعات نداريم، بلكه اطلاعات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عميقاً متأثر از فعاليتهاي اگزيستانسيال است. او با تأكيد بر اينكه اطلاعات ماهواً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داراي جهت گيريهاي ارزشي است، آن را در پيوند با عالَمِ زيسته</w:t>
      </w:r>
      <w:r w:rsidRPr="009B7407">
        <w:rPr>
          <w:rFonts w:ascii="B Nazanin" w:eastAsia="Times New Roman" w:hAnsi="B Nazanin" w:cs="B Nazanin"/>
          <w:color w:val="000000"/>
        </w:rPr>
        <w:t xml:space="preserve"> [=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Lebenswelt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مردمان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قرار مي‌دهد و در بسترها يا وضعيتهاي چندلايه و چندبُعدي توصيف مي كند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  <w:t>[40]. biased knowledge.</w:t>
      </w:r>
      <w:r w:rsidRPr="009B7407">
        <w:rPr>
          <w:rFonts w:ascii="B Nazanin" w:eastAsia="Times New Roman" w:hAnsi="B Nazanin" w:cs="B Nazanin"/>
          <w:color w:val="000000"/>
        </w:rPr>
        <w:br/>
        <w:t>[41]. linear accumulation.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2. </w:t>
      </w:r>
      <w:r w:rsidRPr="009B7407">
        <w:rPr>
          <w:rFonts w:ascii="B Nazanin" w:eastAsia="Times New Roman" w:hAnsi="B Nazanin" w:cs="B Nazanin"/>
          <w:color w:val="000000"/>
          <w:rtl/>
        </w:rPr>
        <w:t>در طرح نسبت اطلاع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عالم‌مندي، كاپورو از هرمنوتيك فلسفي متأثر است. هرمنوتيك فلسفي عمدتاً حاصل كار</w:t>
      </w:r>
      <w:r w:rsidRPr="009B7407">
        <w:rPr>
          <w:rFonts w:ascii="B Nazanin" w:eastAsia="Times New Roman" w:hAnsi="B Nazanin" w:cs="B Nazanin"/>
          <w:color w:val="000000"/>
        </w:rPr>
        <w:t xml:space="preserve"> «</w:t>
      </w:r>
      <w:r w:rsidRPr="009B7407">
        <w:rPr>
          <w:rFonts w:ascii="B Nazanin" w:eastAsia="Times New Roman" w:hAnsi="B Nazanin" w:cs="B Nazanin"/>
          <w:color w:val="000000"/>
          <w:rtl/>
        </w:rPr>
        <w:t>هانس ـ گئورگ گادامر» است كه خود متأثر از پديدارشناسي هوسرل و تحليل اگزيستانسيال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دازاين</w:t>
      </w:r>
      <w:r w:rsidRPr="009B7407">
        <w:rPr>
          <w:rFonts w:ascii="B Nazanin" w:eastAsia="Times New Roman" w:hAnsi="B Nazanin" w:cs="B Nazanin"/>
          <w:color w:val="000000"/>
        </w:rPr>
        <w:t xml:space="preserve"> [=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Dasein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توسط هايدگر بود. كاپورو به دو گفتمان در پارادايم هرمنوتيك قايل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است: گفتمان اگزيستانسيال و گفتمان انحيازي- انتقادي. گفتمان اگزيستانسيال عمدتاً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پديدارشناسي هوسرل و تحليل اگزيستانسيال هايدگر وامدار است. معرفت شناسي مدرن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مسئلة معرفت انسان را نسبت بين سوژة شناسا و ابژة شناسايي مي داند كه از هم جدايند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 در ضمن معرفت، نوعي امتزاج پيدا مي‌كنند. در مقابل، پديدارشناسي هوسرل با طرح حيث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التفاتي</w:t>
      </w:r>
      <w:r w:rsidRPr="009B7407">
        <w:rPr>
          <w:rFonts w:ascii="B Nazanin" w:eastAsia="Times New Roman" w:hAnsi="B Nazanin" w:cs="B Nazanin"/>
          <w:color w:val="000000"/>
        </w:rPr>
        <w:t xml:space="preserve"> [=intentionality] </w:t>
      </w:r>
      <w:r w:rsidRPr="009B7407">
        <w:rPr>
          <w:rFonts w:ascii="B Nazanin" w:eastAsia="Times New Roman" w:hAnsi="B Nazanin" w:cs="B Nazanin"/>
          <w:color w:val="000000"/>
          <w:rtl/>
        </w:rPr>
        <w:t>آگاهي، اين فاصله را پر مي كند. اين حيث التفاتي در تفكر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هايدگر به عالَم‌مندي</w:t>
      </w:r>
      <w:r w:rsidRPr="009B7407">
        <w:rPr>
          <w:rFonts w:ascii="B Nazanin" w:eastAsia="Times New Roman" w:hAnsi="B Nazanin" w:cs="B Nazanin"/>
          <w:color w:val="000000"/>
        </w:rPr>
        <w:t xml:space="preserve"> [=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Weltlichkeit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دازاين و فتوحِ عالم</w:t>
      </w:r>
      <w:r w:rsidRPr="009B7407">
        <w:rPr>
          <w:rFonts w:ascii="B Nazanin" w:eastAsia="Times New Roman" w:hAnsi="B Nazanin" w:cs="B Nazanin"/>
          <w:color w:val="000000"/>
        </w:rPr>
        <w:t xml:space="preserve"> [=world-openness] </w:t>
      </w:r>
      <w:r w:rsidRPr="009B7407">
        <w:rPr>
          <w:rFonts w:ascii="B Nazanin" w:eastAsia="Times New Roman" w:hAnsi="B Nazanin" w:cs="B Nazanin"/>
          <w:color w:val="000000"/>
          <w:rtl/>
        </w:rPr>
        <w:t>برمي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گردد؛ عالمي كه بين انسان‌ها مشترك است، حيث احاطي دارد و چيزي جدا از اگزيستانس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دازاين نيست. مي توان همچون «هانا آرنت» ساحت اگزيستانسيال را در تمام تنوع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پيچيدگيش شبكة روابط انساني ناميد. بر اين اساس، فهم در انسان يك قابليت شناختي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نيست، بلكه پديداري كليدي است كه به فتوح عالم، زبان و كنش انساني راجع است.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نظريه هاي مدرنِ معرفت شناسي، انسان همچون حلزوني فرو رفته در لاك خود و منقطع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جهان فرض شده است. اين فرض از يك سو انسان را بي خانمان مي كند و از سوي ديگر، از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حيث وجودشناختي، وجود جهان را محتاج اثبات مي گرداند. نفسِ فرو رفته در لاك حلزوني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 جهانِ خارج كه در تقابل با آن دانسته مي شود و نسبت اين دو كه نسبتي مسأله دار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است، در هرمنوتيك فلسفي مورد نقد قرار مي گيرد. در مقابل، بر عالَم‌مندي انسان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اهتمام پراگماتيك او به اشيا و ابزارها كه مقدم بر هرگونه نسبت مفهومي و ادراكي با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اشياء است(حيث تودستي</w:t>
      </w:r>
      <w:r w:rsidRPr="009B7407">
        <w:rPr>
          <w:rFonts w:ascii="B Nazanin" w:eastAsia="Times New Roman" w:hAnsi="B Nazanin" w:cs="B Nazanin"/>
          <w:color w:val="000000"/>
        </w:rPr>
        <w:t xml:space="preserve"> [=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Zuhandenheit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در مقابل حيث فرادستي</w:t>
      </w:r>
      <w:r w:rsidRPr="009B7407">
        <w:rPr>
          <w:rFonts w:ascii="B Nazanin" w:eastAsia="Times New Roman" w:hAnsi="B Nazanin" w:cs="B Nazanin"/>
          <w:color w:val="000000"/>
        </w:rPr>
        <w:t>[=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Vorhandenheit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]) </w:t>
      </w:r>
      <w:r w:rsidRPr="009B7407">
        <w:rPr>
          <w:rFonts w:ascii="B Nazanin" w:eastAsia="Times New Roman" w:hAnsi="B Nazanin" w:cs="B Nazanin"/>
          <w:color w:val="000000"/>
          <w:rtl/>
        </w:rPr>
        <w:t>تأكيد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مي شود. وجود انسان، پيش از هر چيز، وجود- در- عالم- با- ديگران</w:t>
      </w:r>
      <w:r w:rsidRPr="009B7407">
        <w:rPr>
          <w:rFonts w:ascii="B Nazanin" w:eastAsia="Times New Roman" w:hAnsi="B Nazanin" w:cs="B Nazanin"/>
          <w:color w:val="000000"/>
        </w:rPr>
        <w:t xml:space="preserve"> [=being-in-the-world-with-others] </w:t>
      </w:r>
      <w:r w:rsidRPr="009B7407">
        <w:rPr>
          <w:rFonts w:ascii="B Nazanin" w:eastAsia="Times New Roman" w:hAnsi="B Nazanin" w:cs="B Nazanin"/>
          <w:color w:val="000000"/>
          <w:rtl/>
        </w:rPr>
        <w:t>است. مطالعة اين پديدار را بايد موضوع دانش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اطلاع‌رساني به عنوان دانشي هرمنوتيكي- بلاغي</w:t>
      </w:r>
      <w:r w:rsidRPr="009B7407">
        <w:rPr>
          <w:rFonts w:ascii="B Nazanin" w:eastAsia="Times New Roman" w:hAnsi="B Nazanin" w:cs="B Nazanin"/>
          <w:color w:val="000000"/>
        </w:rPr>
        <w:t xml:space="preserve">[=hermeneutic-rhetoric] </w:t>
      </w:r>
      <w:r w:rsidRPr="009B7407">
        <w:rPr>
          <w:rFonts w:ascii="B Nazanin" w:eastAsia="Times New Roman" w:hAnsi="B Nazanin" w:cs="B Nazanin"/>
          <w:color w:val="000000"/>
          <w:rtl/>
        </w:rPr>
        <w:t>دانست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[43]. Mono.</w:t>
      </w:r>
      <w:r w:rsidRPr="009B7407">
        <w:rPr>
          <w:rFonts w:ascii="B Nazanin" w:eastAsia="Times New Roman" w:hAnsi="B Nazanin" w:cs="B Nazanin"/>
          <w:color w:val="000000"/>
        </w:rPr>
        <w:br/>
        <w:t>[44]. Koto.</w:t>
      </w:r>
      <w:r w:rsidRPr="009B7407">
        <w:rPr>
          <w:rFonts w:ascii="B Nazanin" w:eastAsia="Times New Roman" w:hAnsi="B Nazanin" w:cs="B Nazanin"/>
          <w:color w:val="000000"/>
        </w:rPr>
        <w:br/>
        <w:t>[45]</w:t>
      </w:r>
      <w:proofErr w:type="spellStart"/>
      <w:proofErr w:type="gramStart"/>
      <w:r w:rsidRPr="009B7407">
        <w:rPr>
          <w:rFonts w:ascii="B Nazanin" w:eastAsia="Times New Roman" w:hAnsi="B Nazanin" w:cs="B Nazanin"/>
          <w:color w:val="000000"/>
        </w:rPr>
        <w:t>Realität</w:t>
      </w:r>
      <w:proofErr w:type="spellEnd"/>
      <w:proofErr w:type="gramEnd"/>
      <w:r w:rsidRPr="009B7407">
        <w:rPr>
          <w:rFonts w:ascii="B Nazanin" w:eastAsia="Times New Roman" w:hAnsi="B Nazanin" w:cs="B Nazanin"/>
          <w:color w:val="000000"/>
        </w:rPr>
        <w:br/>
        <w:t>[46].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Wirklichkeit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=actuality.</w:t>
      </w:r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lastRenderedPageBreak/>
        <w:t xml:space="preserve">[47].Bin Kimura. </w:t>
      </w:r>
      <w:r w:rsidRPr="009B7407">
        <w:rPr>
          <w:rFonts w:ascii="B Nazanin" w:eastAsia="Times New Roman" w:hAnsi="B Nazanin" w:cs="B Nazanin"/>
          <w:color w:val="000000"/>
        </w:rPr>
        <w:br/>
        <w:t>[48].Happening.</w:t>
      </w:r>
      <w:r w:rsidRPr="009B7407">
        <w:rPr>
          <w:rFonts w:ascii="B Nazanin" w:eastAsia="Times New Roman" w:hAnsi="B Nazanin" w:cs="B Nazanin"/>
          <w:color w:val="000000"/>
        </w:rPr>
        <w:br/>
        <w:t>[49].Eventuality.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[50].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Angeletics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[51].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CarlFriedrich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von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Weizsacker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[52]. Symptomatically.</w:t>
      </w:r>
      <w:r w:rsidRPr="009B7407">
        <w:rPr>
          <w:rFonts w:ascii="B Nazanin" w:eastAsia="Times New Roman" w:hAnsi="B Nazanin" w:cs="B Nazanin"/>
          <w:color w:val="000000"/>
        </w:rPr>
        <w:br/>
        <w:t>[53]. Form-as-message.</w:t>
      </w:r>
      <w:r w:rsidRPr="009B7407">
        <w:rPr>
          <w:rFonts w:ascii="B Nazanin" w:eastAsia="Times New Roman" w:hAnsi="B Nazanin" w:cs="B Nazanin"/>
          <w:color w:val="000000"/>
        </w:rPr>
        <w:br/>
        <w:t>[54]. Form production.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4.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Objectivized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semantics.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5.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Koichiro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Matsuno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6.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to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 be in time.</w:t>
      </w:r>
      <w:r w:rsidRPr="009B7407">
        <w:rPr>
          <w:rFonts w:ascii="B Nazanin" w:eastAsia="Times New Roman" w:hAnsi="B Nazanin" w:cs="B Nazanin"/>
          <w:color w:val="000000"/>
        </w:rPr>
        <w:br/>
        <w:t>7. Folks.</w:t>
      </w:r>
      <w:r w:rsidRPr="009B7407">
        <w:rPr>
          <w:rFonts w:ascii="B Nazanin" w:eastAsia="Times New Roman" w:hAnsi="B Nazanin" w:cs="B Nazanin"/>
          <w:color w:val="000000"/>
        </w:rPr>
        <w:br/>
        <w:t>8. Ted.</w:t>
      </w:r>
      <w:r w:rsidRPr="009B7407">
        <w:rPr>
          <w:rFonts w:ascii="B Nazanin" w:eastAsia="Times New Roman" w:hAnsi="B Nazanin" w:cs="B Nazanin"/>
          <w:color w:val="000000"/>
        </w:rPr>
        <w:br/>
        <w:t>9. Dynamics in time.</w:t>
      </w:r>
      <w:r w:rsidRPr="009B7407">
        <w:rPr>
          <w:rFonts w:ascii="B Nazanin" w:eastAsia="Times New Roman" w:hAnsi="B Nazanin" w:cs="B Nazanin"/>
          <w:color w:val="000000"/>
        </w:rPr>
        <w:br/>
        <w:t>[61]. dynamics of time.</w:t>
      </w:r>
      <w:r w:rsidRPr="009B7407">
        <w:rPr>
          <w:rFonts w:ascii="B Nazanin" w:eastAsia="Times New Roman" w:hAnsi="B Nazanin" w:cs="B Nazanin"/>
          <w:color w:val="000000"/>
        </w:rPr>
        <w:br/>
        <w:t>[62]. Time-phenomena.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[63]. Present tense. </w:t>
      </w:r>
      <w:r w:rsidRPr="009B7407">
        <w:rPr>
          <w:rFonts w:ascii="B Nazanin" w:eastAsia="Times New Roman" w:hAnsi="B Nazanin" w:cs="B Nazanin"/>
          <w:color w:val="000000"/>
        </w:rPr>
        <w:br/>
        <w:t>[64]. Preconception.</w:t>
      </w:r>
      <w:r w:rsidRPr="009B7407">
        <w:rPr>
          <w:rFonts w:ascii="B Nazanin" w:eastAsia="Times New Roman" w:hAnsi="B Nazanin" w:cs="B Nazanin"/>
          <w:color w:val="000000"/>
        </w:rPr>
        <w:br/>
        <w:t>[65]. De facto.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2.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Sein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und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Zeit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3.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living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 forms.</w:t>
      </w:r>
      <w:r w:rsidRPr="009B7407">
        <w:rPr>
          <w:rFonts w:ascii="B Nazanin" w:eastAsia="Times New Roman" w:hAnsi="B Nazanin" w:cs="B Nazanin"/>
          <w:color w:val="000000"/>
        </w:rPr>
        <w:br/>
        <w:t>[68]. Utterances.</w:t>
      </w:r>
      <w:r w:rsidRPr="009B7407">
        <w:rPr>
          <w:rFonts w:ascii="B Nazanin" w:eastAsia="Times New Roman" w:hAnsi="B Nazanin" w:cs="B Nazanin"/>
          <w:color w:val="000000"/>
        </w:rPr>
        <w:br/>
        <w:t>[69].know-how.</w:t>
      </w:r>
      <w:r w:rsidRPr="009B7407">
        <w:rPr>
          <w:rFonts w:ascii="B Nazanin" w:eastAsia="Times New Roman" w:hAnsi="B Nazanin" w:cs="B Nazanin"/>
          <w:color w:val="000000"/>
        </w:rPr>
        <w:br/>
        <w:t>[70].know-that.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1. </w:t>
      </w:r>
      <w:r w:rsidRPr="009B7407">
        <w:rPr>
          <w:rFonts w:ascii="B Nazanin" w:eastAsia="Times New Roman" w:hAnsi="B Nazanin" w:cs="B Nazanin"/>
          <w:color w:val="000000"/>
          <w:rtl/>
        </w:rPr>
        <w:t>مفهوم عالم مندي در تفكر هايدگر، نقش مهمي در رهيافت هرمنوتيكي- اگزيستانسيال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كاپورو به اطلاعات دارد. از آغاز دورة مدرن و طرح سوژه- ابژة دكارتي اين بحث مطرح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بوده است كه سوژه چگونه از سپهر دروني خود به ابژة خارجي منتقل مي شود. پاسخ هايدگر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اين پرسش اين است كه ما به عنوان دازاين پيشاپيش گشوده به افقي از امكانها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هستيم. اين افقِ گشودة امكانها عالَم</w:t>
      </w:r>
      <w:r w:rsidRPr="009B7407">
        <w:rPr>
          <w:rFonts w:ascii="B Nazanin" w:eastAsia="Times New Roman" w:hAnsi="B Nazanin" w:cs="B Nazanin"/>
          <w:color w:val="000000"/>
        </w:rPr>
        <w:t xml:space="preserve">[=Welt] </w:t>
      </w:r>
      <w:r w:rsidRPr="009B7407">
        <w:rPr>
          <w:rFonts w:ascii="B Nazanin" w:eastAsia="Times New Roman" w:hAnsi="B Nazanin" w:cs="B Nazanin"/>
          <w:color w:val="000000"/>
          <w:rtl/>
        </w:rPr>
        <w:t>ماست. دازاين به عنوان در-عالم</w:t>
      </w:r>
      <w:r w:rsidRPr="009B7407">
        <w:rPr>
          <w:rFonts w:ascii="B Nazanin" w:eastAsia="Times New Roman" w:hAnsi="B Nazanin" w:cs="B Nazanin"/>
          <w:color w:val="000000"/>
        </w:rPr>
        <w:t xml:space="preserve">- </w:t>
      </w:r>
      <w:r w:rsidRPr="009B7407">
        <w:rPr>
          <w:rFonts w:ascii="B Nazanin" w:eastAsia="Times New Roman" w:hAnsi="B Nazanin" w:cs="B Nazanin"/>
          <w:color w:val="000000"/>
          <w:rtl/>
        </w:rPr>
        <w:t>بودن</w:t>
      </w:r>
      <w:r w:rsidRPr="009B7407">
        <w:rPr>
          <w:rFonts w:ascii="B Nazanin" w:eastAsia="Times New Roman" w:hAnsi="B Nazanin" w:cs="B Nazanin"/>
          <w:color w:val="000000"/>
        </w:rPr>
        <w:t>[=In-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der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-welt-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sein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]</w:t>
      </w:r>
      <w:r w:rsidRPr="009B7407">
        <w:rPr>
          <w:rFonts w:ascii="B Nazanin" w:eastAsia="Times New Roman" w:hAnsi="B Nazanin" w:cs="B Nazanin"/>
          <w:color w:val="000000"/>
          <w:rtl/>
        </w:rPr>
        <w:t>، اصلاً در عالمِ مألوف خود است. اين بودن- در</w:t>
      </w:r>
      <w:r w:rsidRPr="009B7407">
        <w:rPr>
          <w:rFonts w:ascii="B Nazanin" w:eastAsia="Times New Roman" w:hAnsi="B Nazanin" w:cs="B Nazanin"/>
          <w:color w:val="000000"/>
        </w:rPr>
        <w:t>[=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Sein-bie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]</w:t>
      </w:r>
      <w:r w:rsidRPr="009B7407">
        <w:rPr>
          <w:rFonts w:ascii="B Nazanin" w:eastAsia="Times New Roman" w:hAnsi="B Nazanin" w:cs="B Nazanin"/>
          <w:color w:val="000000"/>
          <w:rtl/>
        </w:rPr>
        <w:t>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معني اندراج مكاني نيست، بلكه به معني انس با اشياست. دازاين همواره در شبكه اي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از نسب و روابط سكني دارد. عالم، چيزي بيرون از اگزيستانس(تقرر ظهوري) دازاين نيست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اصطلاح دازاين به اين امر اشاره دارد كه انسان وجودِ حاضر است. پيشوند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Da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در آلماني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هم به معني اينجا و هم به معني آنجاست(تقريباً معادل هناك عربي). دازاين يعني اينكه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انسان پيشاپيش در جايي و گشوده به عالمي است. عالَم اساس و بنياد هر فهمي است؛ عالم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 فهم اجزاي جدايي ناپذير قوام وجودي(انتولوژيك) دازاين‌اند. دازاين همواره دركي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ماقبل مفهومي از وجود دارد كه هايدگر آن را فهم وجود</w:t>
      </w:r>
      <w:r w:rsidRPr="009B7407">
        <w:rPr>
          <w:rFonts w:ascii="B Nazanin" w:eastAsia="Times New Roman" w:hAnsi="B Nazanin" w:cs="B Nazanin"/>
          <w:color w:val="000000"/>
        </w:rPr>
        <w:t>[=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Seinsverständnis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مي‌نامد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اين فهم ضمني از وجود، بنيان هر گونه تفسير صريح و گزاره‌اي از موجودات است. ما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همواره با فهمي ضمني از وجود در افقي از امكانها سكني داريم و با اين فهم ضمنيِ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پيشاگزاره اي و پيشاكلامي در شبكه اي از روابط، به اشياي اهتمام عملي داريم تا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زندگي خود را بسازيم. اين وضعيتي هرمنوتيكي است كه دازاين از طريق آن، امكانات خود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را تحقق بخشيده و خود را در آينده طرح اندازي مي كند. از نظرگاه هرمنوتيكي، نحوة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وجود ما با ساير موجوداتي كه مي‌شناسيم (مثلاً حيوانات يا ماشينها) متفاوت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اصطلاح اگزيستانس بيانگر اين تفاوت است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Existenz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آلماني به فعل لاتيني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existere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برمي گردد كه به معناي بيرون</w:t>
      </w:r>
      <w:r w:rsidRPr="009B7407">
        <w:rPr>
          <w:rFonts w:ascii="B Nazanin" w:eastAsia="Times New Roman" w:hAnsi="B Nazanin" w:cs="B Nazanin"/>
          <w:color w:val="000000"/>
        </w:rPr>
        <w:t xml:space="preserve"> [= ex] </w:t>
      </w:r>
      <w:proofErr w:type="gramStart"/>
      <w:r w:rsidRPr="009B7407">
        <w:rPr>
          <w:rFonts w:ascii="B Nazanin" w:eastAsia="Times New Roman" w:hAnsi="B Nazanin" w:cs="B Nazanin"/>
          <w:color w:val="000000"/>
          <w:rtl/>
        </w:rPr>
        <w:t>ايستادن</w:t>
      </w:r>
      <w:r w:rsidRPr="009B7407">
        <w:rPr>
          <w:rFonts w:ascii="B Nazanin" w:eastAsia="Times New Roman" w:hAnsi="B Nazanin" w:cs="B Nazanin"/>
          <w:color w:val="000000"/>
        </w:rPr>
        <w:t>[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=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sistere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 xml:space="preserve">] </w:t>
      </w:r>
      <w:r w:rsidRPr="009B7407">
        <w:rPr>
          <w:rFonts w:ascii="B Nazanin" w:eastAsia="Times New Roman" w:hAnsi="B Nazanin" w:cs="B Nazanin"/>
          <w:color w:val="000000"/>
          <w:rtl/>
        </w:rPr>
        <w:t>است. انسان همواره در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روشنگاه وجود، تقرر ظهوري دارد. تأكيد كاپورو روي اين قيام ظهوري يا</w:t>
      </w:r>
      <w:r w:rsidRPr="009B7407">
        <w:rPr>
          <w:rFonts w:ascii="B Nazanin" w:eastAsia="Times New Roman" w:hAnsi="B Nazanin" w:cs="B Nazanin"/>
          <w:color w:val="000000"/>
        </w:rPr>
        <w:t xml:space="preserve"> being-outside </w:t>
      </w:r>
      <w:r w:rsidRPr="009B7407">
        <w:rPr>
          <w:rFonts w:ascii="B Nazanin" w:eastAsia="Times New Roman" w:hAnsi="B Nazanin" w:cs="B Nazanin"/>
          <w:color w:val="000000"/>
          <w:rtl/>
        </w:rPr>
        <w:t>است. اين قيام ظهوري، اساساً قيام ظهوري- با- ديگران</w:t>
      </w:r>
      <w:r w:rsidRPr="009B7407">
        <w:rPr>
          <w:rFonts w:ascii="B Nazanin" w:eastAsia="Times New Roman" w:hAnsi="B Nazanin" w:cs="B Nazanin"/>
          <w:color w:val="000000"/>
        </w:rPr>
        <w:t xml:space="preserve"> [=being-outside-with-others] </w:t>
      </w:r>
      <w:r w:rsidRPr="009B7407">
        <w:rPr>
          <w:rFonts w:ascii="B Nazanin" w:eastAsia="Times New Roman" w:hAnsi="B Nazanin" w:cs="B Nazanin"/>
          <w:color w:val="000000"/>
          <w:rtl/>
        </w:rPr>
        <w:t xml:space="preserve">است. بنياد اگزيستانسيال دانش اطلاع رساني همين </w:t>
      </w:r>
      <w:r w:rsidRPr="009B7407">
        <w:rPr>
          <w:rFonts w:ascii="B Nazanin" w:eastAsia="Times New Roman" w:hAnsi="B Nazanin" w:cs="B Nazanin"/>
          <w:color w:val="000000"/>
          <w:rtl/>
        </w:rPr>
        <w:lastRenderedPageBreak/>
        <w:t>جاست. اطلاع، در معنايي هرمنوتيكي</w:t>
      </w:r>
      <w:r w:rsidRPr="009B7407">
        <w:rPr>
          <w:rFonts w:ascii="B Nazanin" w:eastAsia="Times New Roman" w:hAnsi="B Nazanin" w:cs="B Nazanin"/>
          <w:color w:val="000000"/>
        </w:rPr>
        <w:t xml:space="preserve">- </w:t>
      </w:r>
      <w:r w:rsidRPr="009B7407">
        <w:rPr>
          <w:rFonts w:ascii="B Nazanin" w:eastAsia="Times New Roman" w:hAnsi="B Nazanin" w:cs="B Nazanin"/>
          <w:color w:val="000000"/>
          <w:rtl/>
        </w:rPr>
        <w:t>اگزيستانسيال عبارت است از اشتراك يك عالم مشترك به نحو موضوعي و انحيازي. اگر ما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به جستجوي شرايط امكان مخابرة معني چيزها به يكديگر در يك افق تفهمي خاص هستيم،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پاسخ هرمنوتيكي اين است كه تمكن ما بر انجام چنين كاري به عالم مشتركي برمي‌گردد 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از پيش داريم. لذا اطلاع محصول نهايي فرايند بازنمايي ابژه‌هاي جهان خارج در ذهن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سوژه و انتقال آن به ذهن سوژه اي ديگر نيست. همچنين، اطلاع امر صادر از سوژة دربسته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و محصور در خود نيست، بلكه ساحتي اگزيستانسيال از وجود- در- عالم- با- ديگران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[72]. Rational information behavior.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[73].Objective knowledge. </w:t>
      </w:r>
      <w:r w:rsidRPr="009B7407">
        <w:rPr>
          <w:rFonts w:ascii="B Nazanin" w:eastAsia="Times New Roman" w:hAnsi="B Nazanin" w:cs="B Nazanin"/>
          <w:color w:val="000000"/>
        </w:rPr>
        <w:br/>
        <w:t>[74]. Fragmentation.</w:t>
      </w:r>
      <w:r w:rsidRPr="009B7407">
        <w:rPr>
          <w:rFonts w:ascii="B Nazanin" w:eastAsia="Times New Roman" w:hAnsi="B Nazanin" w:cs="B Nazanin"/>
          <w:color w:val="000000"/>
        </w:rPr>
        <w:br/>
        <w:t>[75]. Scientific information.</w:t>
      </w:r>
      <w:r w:rsidRPr="009B7407">
        <w:rPr>
          <w:rFonts w:ascii="B Nazanin" w:eastAsia="Times New Roman" w:hAnsi="B Nazanin" w:cs="B Nazanin"/>
          <w:color w:val="000000"/>
        </w:rPr>
        <w:br/>
        <w:t>[76]. Professional communities.</w:t>
      </w:r>
      <w:r w:rsidRPr="009B7407">
        <w:rPr>
          <w:rFonts w:ascii="B Nazanin" w:eastAsia="Times New Roman" w:hAnsi="B Nazanin" w:cs="B Nazanin"/>
          <w:color w:val="000000"/>
        </w:rPr>
        <w:br/>
        <w:t>[77]. Special fields of research or action.</w:t>
      </w:r>
      <w:r w:rsidRPr="009B7407">
        <w:rPr>
          <w:rFonts w:ascii="B Nazanin" w:eastAsia="Times New Roman" w:hAnsi="B Nazanin" w:cs="B Nazanin"/>
          <w:color w:val="000000"/>
        </w:rPr>
        <w:br/>
        <w:t>[78]. Professional communication.</w:t>
      </w:r>
      <w:r w:rsidRPr="009B7407">
        <w:rPr>
          <w:rFonts w:ascii="B Nazanin" w:eastAsia="Times New Roman" w:hAnsi="B Nazanin" w:cs="B Nazanin"/>
          <w:color w:val="000000"/>
        </w:rPr>
        <w:br/>
        <w:t>[79]. Horizon of expectations.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3. </w:t>
      </w:r>
      <w:r w:rsidRPr="009B7407">
        <w:rPr>
          <w:rFonts w:ascii="B Nazanin" w:eastAsia="Times New Roman" w:hAnsi="B Nazanin" w:cs="B Nazanin"/>
          <w:color w:val="000000"/>
          <w:rtl/>
        </w:rPr>
        <w:t>برخلاف آنچه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كساني پنداشته اند، پيش فهم به معني وضع ذهني فرد و پيش دانسته هاي فرد نيست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اصولاً پيش فهم در هرمنوتيك فلسفي هايدگر و گادامر، معني معرفت شناختي ندارد، بلكه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بيانگر وضع وجودشناختي فهم است. اين تصور كه هرمنوتيك فلسفي راه را بر نسبيت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تفسير به رأي باز مي كند، تصور درستي نيست. اينكه بگويند هر فردي فهمي از آن خود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دارد كه مبتني بر وضع ذهني خاص اوست، فضاحت نيست انگاري</w:t>
      </w:r>
      <w:r w:rsidRPr="009B7407">
        <w:rPr>
          <w:rFonts w:ascii="B Nazanin" w:eastAsia="Times New Roman" w:hAnsi="B Nazanin" w:cs="B Nazanin"/>
          <w:color w:val="000000"/>
        </w:rPr>
        <w:t xml:space="preserve"> [=nihilism] </w:t>
      </w:r>
      <w:r w:rsidRPr="009B7407">
        <w:rPr>
          <w:rFonts w:ascii="B Nazanin" w:eastAsia="Times New Roman" w:hAnsi="B Nazanin" w:cs="B Nazanin"/>
          <w:color w:val="000000"/>
          <w:rtl/>
        </w:rPr>
        <w:t>است و ربطي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هرمنوتيك فلسفي ندارد. تفسير به رأي آنجا كه سوژه وجود دارد و مي دانيم كه سوژه و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اساساً فرد در معني انديويدوآليستي، در تفكر هايدگر و گادامر غايب است. پيش فهم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عالم مندي انسان و نسبت او با وجود برمي گردد و نبايد از آن تلقي معرفت شناختي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داشت. همة متون و ابزارهايي كه در زندگي روزمره به كار مي‌روند، با معني زندگي 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پيش فهم را در خواندن متن و يا به كار بردن ابزار به ميان مي‌آورد، همبسته اند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اطلاعات نيز با پيش فهم مردمان نسبت دارد</w:t>
      </w:r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[81].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Statedness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[82]. Hermeneutic circle.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[83].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Ontologic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4.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Ontic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5. </w:t>
      </w:r>
      <w:r w:rsidRPr="009B7407">
        <w:rPr>
          <w:rFonts w:ascii="B Nazanin" w:eastAsia="Times New Roman" w:hAnsi="B Nazanin" w:cs="B Nazanin"/>
          <w:color w:val="000000"/>
          <w:rtl/>
        </w:rPr>
        <w:t>تمايز انتولوژيك</w:t>
      </w:r>
      <w:r w:rsidRPr="009B7407">
        <w:rPr>
          <w:rFonts w:ascii="B Nazanin" w:eastAsia="Times New Roman" w:hAnsi="B Nazanin" w:cs="B Nazanin"/>
          <w:color w:val="000000"/>
        </w:rPr>
        <w:t xml:space="preserve">- </w:t>
      </w:r>
      <w:r w:rsidRPr="009B7407">
        <w:rPr>
          <w:rFonts w:ascii="B Nazanin" w:eastAsia="Times New Roman" w:hAnsi="B Nazanin" w:cs="B Nazanin"/>
          <w:color w:val="000000"/>
          <w:rtl/>
        </w:rPr>
        <w:t>انتيك در تفكر هايدگر اهميت فراواني دارد. دكتر محمود خاتمي اين تمايز را، تمايز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بين دو مرتبة شناخت مي‌داند. نگاه انتيك حاصل از علوم تحصلي است؛ شناختي است كه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نتيجة مطالعة امور واقعي جزئي است. نگاه انتولوژيك، نگاه فلسفه است كه از جزءبيني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استعلا مي يابد. نگاه انتيك با موجوداتي غير از دازاين سر و كار دارد، اما نگاه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انتولوژيك با هستي انسان سر و كار دارد كه هايدگر آن را وجودشناسي بنيادين مي داند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  <w:rtl/>
        </w:rPr>
        <w:t>وجودشناسي بنيادين، تحليل انتولوژيك اگزيستانس انسان است؛ نگاه اگزيستانسيال به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دازاين است. بنگريد به: محمود خاتمي، جهان در انديشه هيدگر (تهران: مؤسسه فرهنگي</w:t>
      </w:r>
      <w:r w:rsidRPr="009B7407">
        <w:rPr>
          <w:rFonts w:ascii="B Nazanin" w:eastAsia="Times New Roman" w:hAnsi="B Nazanin" w:cs="B Nazanin"/>
          <w:color w:val="000000"/>
        </w:rPr>
        <w:t xml:space="preserve"> </w:t>
      </w:r>
      <w:r w:rsidRPr="009B7407">
        <w:rPr>
          <w:rFonts w:ascii="B Nazanin" w:eastAsia="Times New Roman" w:hAnsi="B Nazanin" w:cs="B Nazanin"/>
          <w:color w:val="000000"/>
          <w:rtl/>
        </w:rPr>
        <w:t>دانش و انديشه معاصر، 1379)، ص 46</w:t>
      </w:r>
      <w:r w:rsidRPr="009B7407">
        <w:rPr>
          <w:rFonts w:ascii="B Nazanin" w:eastAsia="Times New Roman" w:hAnsi="B Nazanin" w:cs="B Nazanin"/>
          <w:color w:val="000000"/>
        </w:rPr>
        <w:t xml:space="preserve">. </w:t>
      </w:r>
      <w:r w:rsidRPr="009B7407">
        <w:rPr>
          <w:rFonts w:ascii="B Nazanin" w:eastAsia="Times New Roman" w:hAnsi="B Nazanin" w:cs="B Nazanin"/>
          <w:color w:val="000000"/>
        </w:rPr>
        <w:br/>
        <w:t>[86]. Relativism.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[87]. 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Mentalism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[88]. Intellectually.</w:t>
      </w:r>
      <w:r w:rsidRPr="009B7407">
        <w:rPr>
          <w:rFonts w:ascii="B Nazanin" w:eastAsia="Times New Roman" w:hAnsi="B Nazanin" w:cs="B Nazanin"/>
          <w:color w:val="000000"/>
        </w:rPr>
        <w:br/>
        <w:t>[89]. formal-</w:t>
      </w:r>
      <w:proofErr w:type="spellStart"/>
      <w:r w:rsidRPr="009B7407">
        <w:rPr>
          <w:rFonts w:ascii="B Nazanin" w:eastAsia="Times New Roman" w:hAnsi="B Nazanin" w:cs="B Nazanin"/>
          <w:color w:val="000000"/>
        </w:rPr>
        <w:t>methodologica</w:t>
      </w:r>
      <w:proofErr w:type="spellEnd"/>
      <w:r w:rsidRPr="009B7407">
        <w:rPr>
          <w:rFonts w:ascii="B Nazanin" w:eastAsia="Times New Roman" w:hAnsi="B Nazanin" w:cs="B Nazanin"/>
          <w:color w:val="000000"/>
        </w:rPr>
        <w:t>.</w:t>
      </w:r>
      <w:r w:rsidRPr="009B7407">
        <w:rPr>
          <w:rFonts w:ascii="B Nazanin" w:eastAsia="Times New Roman" w:hAnsi="B Nazanin" w:cs="B Nazanin"/>
          <w:color w:val="000000"/>
        </w:rPr>
        <w:br/>
        <w:t>[90]. Heuristic.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[91]. Cultural-historical </w:t>
      </w:r>
      <w:r w:rsidRPr="009B7407">
        <w:rPr>
          <w:rFonts w:ascii="B Nazanin" w:eastAsia="Times New Roman" w:hAnsi="B Nazanin" w:cs="B Nazanin"/>
          <w:color w:val="000000"/>
        </w:rPr>
        <w:br/>
        <w:t xml:space="preserve">[92]. </w:t>
      </w:r>
      <w:proofErr w:type="spellStart"/>
      <w:proofErr w:type="gramStart"/>
      <w:r w:rsidRPr="009B7407">
        <w:rPr>
          <w:rFonts w:ascii="B Nazanin" w:eastAsia="Times New Roman" w:hAnsi="B Nazanin" w:cs="B Nazanin"/>
          <w:color w:val="000000"/>
        </w:rPr>
        <w:t>Rhetorics</w:t>
      </w:r>
      <w:proofErr w:type="spellEnd"/>
      <w:r w:rsidRPr="009B7407">
        <w:rPr>
          <w:rFonts w:ascii="B Nazanin" w:eastAsia="Times New Roman" w:hAnsi="B Nazanin" w:cs="B Nazanin"/>
          <w:color w:val="000000"/>
        </w:rPr>
        <w:br/>
        <w:t xml:space="preserve">5.Pητoριxή </w:t>
      </w:r>
      <w:r w:rsidRPr="009B7407">
        <w:rPr>
          <w:rFonts w:ascii="B Nazanin" w:eastAsia="Times New Roman" w:hAnsi="B Nazanin" w:cs="B Nazanin"/>
          <w:color w:val="000000"/>
        </w:rPr>
        <w:br/>
        <w:t>[94].</w:t>
      </w:r>
      <w:proofErr w:type="gramEnd"/>
      <w:r w:rsidRPr="009B740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B7407">
        <w:rPr>
          <w:rFonts w:ascii="B Nazanin" w:eastAsia="Times New Roman" w:hAnsi="B Nazanin" w:cs="B Nazanin"/>
          <w:color w:val="000000"/>
        </w:rPr>
        <w:t>Misinformation.</w:t>
      </w:r>
      <w:proofErr w:type="gramEnd"/>
      <w:r w:rsidRPr="009B7407">
        <w:rPr>
          <w:rFonts w:ascii="B Nazanin" w:eastAsia="Times New Roman" w:hAnsi="B Nazanin" w:cs="B Nazanin"/>
          <w:color w:val="000000"/>
        </w:rPr>
        <w:br/>
      </w:r>
      <w:r w:rsidRPr="009B7407">
        <w:rPr>
          <w:rFonts w:ascii="B Nazanin" w:eastAsia="Times New Roman" w:hAnsi="B Nazanin" w:cs="B Nazanin"/>
          <w:color w:val="000000"/>
        </w:rPr>
        <w:lastRenderedPageBreak/>
        <w:t>2. Informative speech.</w:t>
      </w:r>
      <w:r w:rsidRPr="009B7407">
        <w:rPr>
          <w:rFonts w:ascii="B Nazanin" w:eastAsia="Times New Roman" w:hAnsi="B Nazanin" w:cs="B Nazanin"/>
          <w:color w:val="000000"/>
        </w:rPr>
        <w:br/>
        <w:t>3. Teleology.</w:t>
      </w:r>
    </w:p>
    <w:p w:rsidR="00E21C08" w:rsidRPr="009B7407" w:rsidRDefault="00E21C08" w:rsidP="009B7407">
      <w:pPr>
        <w:bidi/>
        <w:rPr>
          <w:rFonts w:ascii="B Nazanin" w:hAnsi="B Nazanin" w:cs="B Nazanin"/>
        </w:rPr>
      </w:pPr>
    </w:p>
    <w:sectPr w:rsidR="00E21C08" w:rsidRPr="009B7407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369EA"/>
    <w:rsid w:val="001409C1"/>
    <w:rsid w:val="001503D3"/>
    <w:rsid w:val="001B0869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B5AD3"/>
    <w:rsid w:val="003E02DB"/>
    <w:rsid w:val="003F0936"/>
    <w:rsid w:val="004130FC"/>
    <w:rsid w:val="00422EC5"/>
    <w:rsid w:val="004373BE"/>
    <w:rsid w:val="00515181"/>
    <w:rsid w:val="00517B67"/>
    <w:rsid w:val="00532794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5B98"/>
    <w:rsid w:val="00937B36"/>
    <w:rsid w:val="009431F3"/>
    <w:rsid w:val="00960D1E"/>
    <w:rsid w:val="00964588"/>
    <w:rsid w:val="00991110"/>
    <w:rsid w:val="009B0705"/>
    <w:rsid w:val="009B6626"/>
    <w:rsid w:val="009B7407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73766"/>
    <w:rsid w:val="00C94FDD"/>
    <w:rsid w:val="00CA087F"/>
    <w:rsid w:val="00CD4DE6"/>
    <w:rsid w:val="00CE092F"/>
    <w:rsid w:val="00D00CCC"/>
    <w:rsid w:val="00D02E5C"/>
    <w:rsid w:val="00D10313"/>
    <w:rsid w:val="00D35377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5617</Words>
  <Characters>32022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2012-01-06T18:16:00Z</dcterms:created>
  <dcterms:modified xsi:type="dcterms:W3CDTF">2012-01-06T18:16:00Z</dcterms:modified>
</cp:coreProperties>
</file>