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F07" w:rsidRPr="009D1F07" w:rsidRDefault="009D1F07" w:rsidP="009D1F07">
      <w:pPr>
        <w:bidi/>
        <w:jc w:val="lowKashida"/>
        <w:rPr>
          <w:rFonts w:ascii="B Nazanin" w:hAnsi="B Nazanin" w:cs="B Nazanin"/>
          <w:color w:val="000000"/>
        </w:rPr>
      </w:pPr>
      <w:r w:rsidRPr="009D1F07">
        <w:rPr>
          <w:rFonts w:ascii="B Nazanin" w:hAnsi="B Nazanin" w:cs="B Nazanin" w:hint="cs"/>
          <w:color w:val="000000"/>
          <w:rtl/>
        </w:rPr>
        <w:t>نام</w:t>
      </w:r>
      <w:r w:rsidRPr="009D1F07">
        <w:rPr>
          <w:rFonts w:ascii="B Nazanin" w:hAnsi="B Nazanin" w:cs="B Nazanin"/>
          <w:color w:val="000000"/>
          <w:rtl/>
        </w:rPr>
        <w:t xml:space="preserve"> </w:t>
      </w:r>
      <w:r w:rsidRPr="009D1F07">
        <w:rPr>
          <w:rFonts w:ascii="B Nazanin" w:hAnsi="B Nazanin" w:cs="B Nazanin" w:hint="cs"/>
          <w:color w:val="000000"/>
          <w:rtl/>
        </w:rPr>
        <w:t>مقاله</w:t>
      </w:r>
      <w:r w:rsidRPr="009D1F07">
        <w:rPr>
          <w:rFonts w:ascii="B Nazanin" w:hAnsi="B Nazanin" w:cs="B Nazanin"/>
          <w:color w:val="000000"/>
          <w:rtl/>
        </w:rPr>
        <w:t xml:space="preserve">:  </w:t>
      </w:r>
      <w:r w:rsidRPr="009D1F07">
        <w:rPr>
          <w:rFonts w:ascii="B Nazanin" w:hAnsi="B Nazanin" w:cs="B Nazanin" w:hint="cs"/>
          <w:color w:val="000000"/>
          <w:rtl/>
        </w:rPr>
        <w:t>عوامل</w:t>
      </w:r>
      <w:r w:rsidRPr="009D1F07">
        <w:rPr>
          <w:rFonts w:ascii="B Nazanin" w:hAnsi="B Nazanin" w:cs="B Nazanin"/>
          <w:color w:val="000000"/>
          <w:rtl/>
        </w:rPr>
        <w:t xml:space="preserve"> </w:t>
      </w:r>
      <w:r w:rsidRPr="009D1F07">
        <w:rPr>
          <w:rFonts w:ascii="B Nazanin" w:hAnsi="B Nazanin" w:cs="B Nazanin" w:hint="cs"/>
          <w:color w:val="000000"/>
          <w:rtl/>
        </w:rPr>
        <w:t>موفقيت</w:t>
      </w:r>
      <w:r w:rsidRPr="009D1F07">
        <w:rPr>
          <w:rFonts w:ascii="B Nazanin" w:hAnsi="B Nazanin" w:cs="B Nazanin"/>
          <w:color w:val="000000"/>
          <w:rtl/>
        </w:rPr>
        <w:t xml:space="preserve"> </w:t>
      </w:r>
      <w:r w:rsidRPr="009D1F07">
        <w:rPr>
          <w:rFonts w:ascii="B Nazanin" w:hAnsi="B Nazanin" w:cs="B Nazanin" w:hint="cs"/>
          <w:color w:val="000000"/>
          <w:rtl/>
        </w:rPr>
        <w:t>اشتراك</w:t>
      </w:r>
      <w:r w:rsidRPr="009D1F07">
        <w:rPr>
          <w:rFonts w:ascii="B Nazanin" w:hAnsi="B Nazanin" w:cs="B Nazanin"/>
          <w:color w:val="000000"/>
          <w:rtl/>
        </w:rPr>
        <w:t xml:space="preserve"> </w:t>
      </w:r>
      <w:r w:rsidRPr="009D1F07">
        <w:rPr>
          <w:rFonts w:ascii="B Nazanin" w:hAnsi="B Nazanin" w:cs="B Nazanin" w:hint="cs"/>
          <w:color w:val="000000"/>
          <w:rtl/>
        </w:rPr>
        <w:t>منابع</w:t>
      </w:r>
      <w:r w:rsidRPr="009D1F07">
        <w:rPr>
          <w:rFonts w:ascii="B Nazanin" w:hAnsi="B Nazanin" w:cs="B Nazanin"/>
          <w:color w:val="000000"/>
          <w:rtl/>
        </w:rPr>
        <w:t xml:space="preserve"> </w:t>
      </w:r>
      <w:r w:rsidRPr="009D1F07">
        <w:rPr>
          <w:rFonts w:ascii="B Nazanin" w:hAnsi="B Nazanin" w:cs="B Nazanin" w:hint="cs"/>
          <w:color w:val="000000"/>
          <w:rtl/>
        </w:rPr>
        <w:t>دركتابخانه</w:t>
      </w:r>
      <w:r w:rsidRPr="009D1F07">
        <w:rPr>
          <w:rFonts w:ascii="B Nazanin" w:hAnsi="B Nazanin" w:cs="B Nazanin"/>
          <w:color w:val="000000"/>
          <w:rtl/>
        </w:rPr>
        <w:t xml:space="preserve"> </w:t>
      </w:r>
      <w:r w:rsidRPr="009D1F07">
        <w:rPr>
          <w:rFonts w:ascii="B Nazanin" w:hAnsi="B Nazanin" w:cs="B Nazanin" w:hint="cs"/>
          <w:color w:val="000000"/>
          <w:rtl/>
        </w:rPr>
        <w:t>هاي</w:t>
      </w:r>
      <w:r w:rsidRPr="009D1F07">
        <w:rPr>
          <w:rFonts w:ascii="B Nazanin" w:hAnsi="B Nazanin" w:cs="B Nazanin"/>
          <w:color w:val="000000"/>
          <w:rtl/>
        </w:rPr>
        <w:t xml:space="preserve"> </w:t>
      </w:r>
      <w:r w:rsidRPr="009D1F07">
        <w:rPr>
          <w:rFonts w:ascii="B Nazanin" w:hAnsi="B Nazanin" w:cs="B Nazanin" w:hint="cs"/>
          <w:color w:val="000000"/>
          <w:rtl/>
        </w:rPr>
        <w:t>وزارت</w:t>
      </w:r>
      <w:r w:rsidRPr="009D1F07">
        <w:rPr>
          <w:rFonts w:ascii="B Nazanin" w:hAnsi="B Nazanin" w:cs="B Nazanin"/>
          <w:color w:val="000000"/>
          <w:rtl/>
        </w:rPr>
        <w:t xml:space="preserve"> </w:t>
      </w:r>
      <w:r w:rsidRPr="009D1F07">
        <w:rPr>
          <w:rFonts w:ascii="B Nazanin" w:hAnsi="B Nazanin" w:cs="B Nazanin" w:hint="cs"/>
          <w:color w:val="000000"/>
          <w:rtl/>
        </w:rPr>
        <w:t>علوم،تحقيقات</w:t>
      </w:r>
      <w:r w:rsidRPr="009D1F07">
        <w:rPr>
          <w:rFonts w:ascii="B Nazanin" w:hAnsi="B Nazanin" w:cs="B Nazanin"/>
          <w:color w:val="000000"/>
          <w:rtl/>
        </w:rPr>
        <w:t xml:space="preserve"> </w:t>
      </w:r>
      <w:r w:rsidRPr="009D1F07">
        <w:rPr>
          <w:rFonts w:ascii="B Nazanin" w:hAnsi="B Nazanin" w:cs="B Nazanin" w:hint="cs"/>
          <w:color w:val="000000"/>
          <w:rtl/>
        </w:rPr>
        <w:t>وفناوري</w:t>
      </w:r>
      <w:r w:rsidRPr="009D1F07">
        <w:rPr>
          <w:rFonts w:ascii="B Nazanin" w:hAnsi="B Nazanin" w:cs="B Nazanin"/>
          <w:color w:val="000000"/>
          <w:rtl/>
        </w:rPr>
        <w:t xml:space="preserve">   </w:t>
      </w:r>
    </w:p>
    <w:p w:rsidR="009D1F07" w:rsidRPr="009D1F07" w:rsidRDefault="009D1F07" w:rsidP="009D1F07">
      <w:pPr>
        <w:bidi/>
        <w:jc w:val="lowKashida"/>
        <w:rPr>
          <w:rFonts w:ascii="B Nazanin" w:hAnsi="B Nazanin" w:cs="B Nazanin"/>
          <w:color w:val="000000"/>
        </w:rPr>
      </w:pPr>
      <w:r w:rsidRPr="009D1F07">
        <w:rPr>
          <w:rFonts w:ascii="B Nazanin" w:hAnsi="B Nazanin" w:cs="B Nazanin" w:hint="cs"/>
          <w:color w:val="000000"/>
          <w:rtl/>
        </w:rPr>
        <w:t>نام</w:t>
      </w:r>
      <w:r w:rsidRPr="009D1F07">
        <w:rPr>
          <w:rFonts w:ascii="B Nazanin" w:hAnsi="B Nazanin" w:cs="B Nazanin"/>
          <w:color w:val="000000"/>
          <w:rtl/>
        </w:rPr>
        <w:t xml:space="preserve"> </w:t>
      </w:r>
      <w:r w:rsidRPr="009D1F07">
        <w:rPr>
          <w:rFonts w:ascii="B Nazanin" w:hAnsi="B Nazanin" w:cs="B Nazanin" w:hint="cs"/>
          <w:color w:val="000000"/>
          <w:rtl/>
        </w:rPr>
        <w:t>نشريه</w:t>
      </w:r>
      <w:r w:rsidRPr="009D1F07">
        <w:rPr>
          <w:rFonts w:ascii="B Nazanin" w:hAnsi="B Nazanin" w:cs="B Nazanin"/>
          <w:color w:val="000000"/>
          <w:rtl/>
        </w:rPr>
        <w:t xml:space="preserve">:  </w:t>
      </w:r>
      <w:r w:rsidRPr="009D1F07">
        <w:rPr>
          <w:rFonts w:ascii="B Nazanin" w:hAnsi="B Nazanin" w:cs="B Nazanin" w:hint="cs"/>
          <w:color w:val="000000"/>
          <w:rtl/>
        </w:rPr>
        <w:t>فصلنامه</w:t>
      </w:r>
      <w:r w:rsidRPr="009D1F07">
        <w:rPr>
          <w:rFonts w:ascii="B Nazanin" w:hAnsi="B Nazanin" w:cs="B Nazanin"/>
          <w:color w:val="000000"/>
          <w:rtl/>
        </w:rPr>
        <w:t xml:space="preserve"> </w:t>
      </w:r>
      <w:r w:rsidRPr="009D1F07">
        <w:rPr>
          <w:rFonts w:ascii="B Nazanin" w:hAnsi="B Nazanin" w:cs="B Nazanin" w:hint="cs"/>
          <w:color w:val="000000"/>
          <w:rtl/>
        </w:rPr>
        <w:t>كتابداري</w:t>
      </w:r>
      <w:r w:rsidRPr="009D1F07">
        <w:rPr>
          <w:rFonts w:ascii="B Nazanin" w:hAnsi="B Nazanin" w:cs="B Nazanin"/>
          <w:color w:val="000000"/>
          <w:rtl/>
        </w:rPr>
        <w:t xml:space="preserve"> </w:t>
      </w:r>
      <w:r w:rsidRPr="009D1F07">
        <w:rPr>
          <w:rFonts w:ascii="B Nazanin" w:hAnsi="B Nazanin" w:cs="B Nazanin" w:hint="cs"/>
          <w:color w:val="000000"/>
          <w:rtl/>
        </w:rPr>
        <w:t>و</w:t>
      </w:r>
      <w:r w:rsidRPr="009D1F07">
        <w:rPr>
          <w:rFonts w:ascii="B Nazanin" w:hAnsi="B Nazanin" w:cs="B Nazanin"/>
          <w:color w:val="000000"/>
          <w:rtl/>
        </w:rPr>
        <w:t xml:space="preserve"> </w:t>
      </w:r>
      <w:r w:rsidRPr="009D1F07">
        <w:rPr>
          <w:rFonts w:ascii="B Nazanin" w:hAnsi="B Nazanin" w:cs="B Nazanin" w:hint="cs"/>
          <w:color w:val="000000"/>
          <w:rtl/>
        </w:rPr>
        <w:t>اطلاع</w:t>
      </w:r>
      <w:r w:rsidRPr="009D1F07">
        <w:rPr>
          <w:rFonts w:ascii="B Nazanin" w:hAnsi="B Nazanin" w:cs="B Nazanin"/>
          <w:color w:val="000000"/>
          <w:rtl/>
        </w:rPr>
        <w:t xml:space="preserve"> </w:t>
      </w:r>
      <w:r w:rsidRPr="009D1F07">
        <w:rPr>
          <w:rFonts w:ascii="B Nazanin" w:hAnsi="B Nazanin" w:cs="B Nazanin" w:hint="cs"/>
          <w:color w:val="000000"/>
          <w:rtl/>
        </w:rPr>
        <w:t>رساني</w:t>
      </w:r>
      <w:r w:rsidRPr="009D1F07">
        <w:rPr>
          <w:rFonts w:ascii="B Nazanin" w:hAnsi="B Nazanin" w:cs="B Nazanin"/>
          <w:color w:val="000000"/>
          <w:rtl/>
        </w:rPr>
        <w:t xml:space="preserve"> (</w:t>
      </w:r>
      <w:r w:rsidRPr="009D1F07">
        <w:rPr>
          <w:rFonts w:ascii="B Nazanin" w:hAnsi="B Nazanin" w:cs="B Nazanin" w:hint="cs"/>
          <w:color w:val="000000"/>
          <w:rtl/>
        </w:rPr>
        <w:t>اين</w:t>
      </w:r>
      <w:r w:rsidRPr="009D1F07">
        <w:rPr>
          <w:rFonts w:ascii="B Nazanin" w:hAnsi="B Nazanin" w:cs="B Nazanin"/>
          <w:color w:val="000000"/>
          <w:rtl/>
        </w:rPr>
        <w:t xml:space="preserve"> </w:t>
      </w:r>
      <w:r w:rsidRPr="009D1F07">
        <w:rPr>
          <w:rFonts w:ascii="B Nazanin" w:hAnsi="B Nazanin" w:cs="B Nazanin" w:hint="cs"/>
          <w:color w:val="000000"/>
          <w:rtl/>
        </w:rPr>
        <w:t>نشريه</w:t>
      </w:r>
      <w:r w:rsidRPr="009D1F07">
        <w:rPr>
          <w:rFonts w:ascii="B Nazanin" w:hAnsi="B Nazanin" w:cs="B Nazanin"/>
          <w:color w:val="000000"/>
          <w:rtl/>
        </w:rPr>
        <w:t xml:space="preserve"> </w:t>
      </w:r>
      <w:r w:rsidRPr="009D1F07">
        <w:rPr>
          <w:rFonts w:ascii="B Nazanin" w:hAnsi="B Nazanin" w:cs="B Nazanin" w:hint="cs"/>
          <w:color w:val="000000"/>
          <w:rtl/>
        </w:rPr>
        <w:t>در</w:t>
      </w:r>
      <w:r w:rsidRPr="009D1F07">
        <w:rPr>
          <w:rFonts w:ascii="B Nazanin" w:hAnsi="B Nazanin" w:cs="B Nazanin"/>
          <w:color w:val="000000"/>
          <w:rtl/>
        </w:rPr>
        <w:t xml:space="preserve"> </w:t>
      </w:r>
      <w:r w:rsidRPr="009D1F07">
        <w:rPr>
          <w:rFonts w:ascii="B Nazanin" w:hAnsi="B Nazanin" w:cs="B Nazanin"/>
          <w:color w:val="000000"/>
        </w:rPr>
        <w:t>www.isc.gov.ir</w:t>
      </w:r>
      <w:r w:rsidRPr="009D1F07">
        <w:rPr>
          <w:rFonts w:ascii="B Nazanin" w:hAnsi="B Nazanin" w:cs="B Nazanin"/>
          <w:color w:val="000000"/>
          <w:rtl/>
        </w:rPr>
        <w:t xml:space="preserve"> </w:t>
      </w:r>
      <w:r w:rsidRPr="009D1F07">
        <w:rPr>
          <w:rFonts w:ascii="B Nazanin" w:hAnsi="B Nazanin" w:cs="B Nazanin" w:hint="cs"/>
          <w:color w:val="000000"/>
          <w:rtl/>
        </w:rPr>
        <w:t>نمايه</w:t>
      </w:r>
      <w:r w:rsidRPr="009D1F07">
        <w:rPr>
          <w:rFonts w:ascii="B Nazanin" w:hAnsi="B Nazanin" w:cs="B Nazanin"/>
          <w:color w:val="000000"/>
          <w:rtl/>
        </w:rPr>
        <w:t xml:space="preserve"> </w:t>
      </w:r>
      <w:r w:rsidRPr="009D1F07">
        <w:rPr>
          <w:rFonts w:ascii="B Nazanin" w:hAnsi="B Nazanin" w:cs="B Nazanin" w:hint="cs"/>
          <w:color w:val="000000"/>
          <w:rtl/>
        </w:rPr>
        <w:t>مي</w:t>
      </w:r>
      <w:r w:rsidRPr="009D1F07">
        <w:rPr>
          <w:rFonts w:ascii="B Nazanin" w:hAnsi="B Nazanin" w:cs="B Nazanin"/>
          <w:color w:val="000000"/>
          <w:rtl/>
        </w:rPr>
        <w:t xml:space="preserve"> </w:t>
      </w:r>
      <w:r w:rsidRPr="009D1F07">
        <w:rPr>
          <w:rFonts w:ascii="B Nazanin" w:hAnsi="B Nazanin" w:cs="B Nazanin" w:hint="cs"/>
          <w:color w:val="000000"/>
          <w:rtl/>
        </w:rPr>
        <w:t>شود</w:t>
      </w:r>
      <w:r w:rsidRPr="009D1F07">
        <w:rPr>
          <w:rFonts w:ascii="B Nazanin" w:hAnsi="B Nazanin" w:cs="B Nazanin"/>
          <w:color w:val="000000"/>
          <w:rtl/>
        </w:rPr>
        <w:t xml:space="preserve">)  </w:t>
      </w:r>
    </w:p>
    <w:p w:rsidR="009D1F07" w:rsidRPr="009D1F07" w:rsidRDefault="009D1F07" w:rsidP="009D1F07">
      <w:pPr>
        <w:bidi/>
        <w:jc w:val="lowKashida"/>
        <w:rPr>
          <w:rFonts w:ascii="B Nazanin" w:hAnsi="B Nazanin" w:cs="B Nazanin"/>
          <w:color w:val="000000"/>
        </w:rPr>
      </w:pPr>
      <w:r w:rsidRPr="009D1F07">
        <w:rPr>
          <w:rFonts w:ascii="B Nazanin" w:hAnsi="B Nazanin" w:cs="B Nazanin" w:hint="cs"/>
          <w:color w:val="000000"/>
          <w:rtl/>
        </w:rPr>
        <w:t>شماره</w:t>
      </w:r>
      <w:r w:rsidRPr="009D1F07">
        <w:rPr>
          <w:rFonts w:ascii="B Nazanin" w:hAnsi="B Nazanin" w:cs="B Nazanin"/>
          <w:color w:val="000000"/>
          <w:rtl/>
        </w:rPr>
        <w:t xml:space="preserve"> </w:t>
      </w:r>
      <w:r w:rsidRPr="009D1F07">
        <w:rPr>
          <w:rFonts w:ascii="B Nazanin" w:hAnsi="B Nazanin" w:cs="B Nazanin" w:hint="cs"/>
          <w:color w:val="000000"/>
          <w:rtl/>
        </w:rPr>
        <w:t>نشريه</w:t>
      </w:r>
      <w:r w:rsidRPr="009D1F07">
        <w:rPr>
          <w:rFonts w:ascii="B Nazanin" w:hAnsi="B Nazanin" w:cs="B Nazanin"/>
          <w:color w:val="000000"/>
          <w:rtl/>
        </w:rPr>
        <w:t xml:space="preserve">:  35 _ </w:t>
      </w:r>
      <w:r w:rsidRPr="009D1F07">
        <w:rPr>
          <w:rFonts w:ascii="B Nazanin" w:hAnsi="B Nazanin" w:cs="B Nazanin" w:hint="cs"/>
          <w:color w:val="000000"/>
          <w:rtl/>
        </w:rPr>
        <w:t>شماره</w:t>
      </w:r>
      <w:r w:rsidRPr="009D1F07">
        <w:rPr>
          <w:rFonts w:ascii="B Nazanin" w:hAnsi="B Nazanin" w:cs="B Nazanin"/>
          <w:color w:val="000000"/>
          <w:rtl/>
        </w:rPr>
        <w:t xml:space="preserve"> </w:t>
      </w:r>
      <w:r w:rsidRPr="009D1F07">
        <w:rPr>
          <w:rFonts w:ascii="B Nazanin" w:hAnsi="B Nazanin" w:cs="B Nazanin" w:hint="cs"/>
          <w:color w:val="000000"/>
          <w:rtl/>
        </w:rPr>
        <w:t>سوم،</w:t>
      </w:r>
      <w:r w:rsidRPr="009D1F07">
        <w:rPr>
          <w:rFonts w:ascii="B Nazanin" w:hAnsi="B Nazanin" w:cs="B Nazanin"/>
          <w:color w:val="000000"/>
          <w:rtl/>
        </w:rPr>
        <w:t xml:space="preserve"> </w:t>
      </w:r>
      <w:r w:rsidRPr="009D1F07">
        <w:rPr>
          <w:rFonts w:ascii="B Nazanin" w:hAnsi="B Nazanin" w:cs="B Nazanin" w:hint="cs"/>
          <w:color w:val="000000"/>
          <w:rtl/>
        </w:rPr>
        <w:t>جلد</w:t>
      </w:r>
      <w:r w:rsidRPr="009D1F07">
        <w:rPr>
          <w:rFonts w:ascii="B Nazanin" w:hAnsi="B Nazanin" w:cs="B Nazanin"/>
          <w:color w:val="000000"/>
          <w:rtl/>
        </w:rPr>
        <w:t xml:space="preserve"> 9 </w:t>
      </w:r>
    </w:p>
    <w:p w:rsidR="009D1F07" w:rsidRDefault="009D1F07" w:rsidP="009D1F07">
      <w:pPr>
        <w:bidi/>
        <w:jc w:val="lowKashida"/>
        <w:rPr>
          <w:rFonts w:ascii="B Nazanin" w:hAnsi="B Nazanin" w:cs="B Nazanin"/>
          <w:color w:val="000000"/>
        </w:rPr>
      </w:pPr>
      <w:r w:rsidRPr="009D1F07">
        <w:rPr>
          <w:rFonts w:ascii="B Nazanin" w:hAnsi="B Nazanin" w:cs="B Nazanin" w:hint="cs"/>
          <w:color w:val="000000"/>
          <w:rtl/>
        </w:rPr>
        <w:t>پديدآور</w:t>
      </w:r>
      <w:r w:rsidRPr="009D1F07">
        <w:rPr>
          <w:rFonts w:ascii="B Nazanin" w:hAnsi="B Nazanin" w:cs="B Nazanin"/>
          <w:color w:val="000000"/>
          <w:rtl/>
        </w:rPr>
        <w:t xml:space="preserve">:  </w:t>
      </w:r>
      <w:r w:rsidRPr="009D1F07">
        <w:rPr>
          <w:rFonts w:ascii="B Nazanin" w:hAnsi="B Nazanin" w:cs="B Nazanin" w:hint="cs"/>
          <w:color w:val="000000"/>
          <w:rtl/>
        </w:rPr>
        <w:t>سيروس</w:t>
      </w:r>
      <w:r w:rsidRPr="009D1F07">
        <w:rPr>
          <w:rFonts w:ascii="B Nazanin" w:hAnsi="B Nazanin" w:cs="B Nazanin"/>
          <w:color w:val="000000"/>
          <w:rtl/>
        </w:rPr>
        <w:t xml:space="preserve"> </w:t>
      </w:r>
      <w:r w:rsidRPr="009D1F07">
        <w:rPr>
          <w:rFonts w:ascii="B Nazanin" w:hAnsi="B Nazanin" w:cs="B Nazanin" w:hint="cs"/>
          <w:color w:val="000000"/>
          <w:rtl/>
        </w:rPr>
        <w:t>عليدوستي</w:t>
      </w:r>
      <w:r w:rsidRPr="009D1F07">
        <w:rPr>
          <w:rFonts w:ascii="B Nazanin" w:hAnsi="B Nazanin" w:cs="B Nazanin"/>
          <w:color w:val="000000"/>
          <w:rtl/>
        </w:rPr>
        <w:t xml:space="preserve"> </w:t>
      </w:r>
      <w:r w:rsidRPr="009D1F07">
        <w:rPr>
          <w:rFonts w:ascii="B Nazanin" w:hAnsi="B Nazanin" w:cs="B Nazanin" w:hint="cs"/>
          <w:color w:val="000000"/>
          <w:rtl/>
        </w:rPr>
        <w:t>،</w:t>
      </w:r>
      <w:r w:rsidRPr="009D1F07">
        <w:rPr>
          <w:rFonts w:ascii="B Nazanin" w:hAnsi="B Nazanin" w:cs="B Nazanin"/>
          <w:color w:val="000000"/>
          <w:rtl/>
        </w:rPr>
        <w:t xml:space="preserve"> </w:t>
      </w:r>
      <w:r w:rsidRPr="009D1F07">
        <w:rPr>
          <w:rFonts w:ascii="B Nazanin" w:hAnsi="B Nazanin" w:cs="B Nazanin" w:hint="cs"/>
          <w:color w:val="000000"/>
          <w:rtl/>
        </w:rPr>
        <w:t>مريم</w:t>
      </w:r>
      <w:r w:rsidRPr="009D1F07">
        <w:rPr>
          <w:rFonts w:ascii="B Nazanin" w:hAnsi="B Nazanin" w:cs="B Nazanin"/>
          <w:color w:val="000000"/>
          <w:rtl/>
        </w:rPr>
        <w:t xml:space="preserve"> </w:t>
      </w:r>
      <w:r w:rsidRPr="009D1F07">
        <w:rPr>
          <w:rFonts w:ascii="B Nazanin" w:hAnsi="B Nazanin" w:cs="B Nazanin" w:hint="cs"/>
          <w:color w:val="000000"/>
          <w:rtl/>
        </w:rPr>
        <w:t>نظري</w:t>
      </w:r>
      <w:r w:rsidRPr="009D1F07">
        <w:rPr>
          <w:rFonts w:ascii="B Nazanin" w:hAnsi="B Nazanin" w:cs="B Nazanin"/>
          <w:color w:val="000000"/>
          <w:rtl/>
        </w:rPr>
        <w:t xml:space="preserve">  </w:t>
      </w:r>
    </w:p>
    <w:p w:rsidR="009D1F07" w:rsidRPr="009D1F07" w:rsidRDefault="009D1F07" w:rsidP="009D1F07">
      <w:pPr>
        <w:bidi/>
        <w:jc w:val="lowKashida"/>
        <w:rPr>
          <w:rFonts w:ascii="B Nazanin" w:hAnsi="B Nazanin" w:cs="B Nazanin"/>
          <w:color w:val="000000"/>
        </w:rPr>
      </w:pPr>
      <w:r w:rsidRPr="009D1F07">
        <w:rPr>
          <w:rFonts w:ascii="B Nazanin" w:hAnsi="B Nazanin" w:cs="B Nazanin"/>
          <w:color w:val="000000"/>
          <w:rtl/>
        </w:rPr>
        <w:t>چكيده</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 xml:space="preserve">در اين مقاله، نتايج بررسي عوامل موفقيت اشتراك منابع و همكاري بين كتابخانه‌ها در وزارت علوم، تحقيقات و فناوري و ميزان وجود اين عوامل و توجه به آنها در وضع كنوني، ارائه شده است. در پژوهش حاضر، ابتدا يافته‌هاي پژوهشها و مطالعات پيشين در اين زمينه بررسي و عوامل موفقيت اشتراك منابع از آنها استخراج گرديد، سپس براي كاربرد روش «آگاهان كليدي» نمونه‌اي از افراد درگير در حوزة اشتراك منابع از كتابخانه‌هاي وزارت علوم، تحقيقات و فناوري انتخاب و با استفاده از پرسشنامه، ميزان اهميت عوامل و همچنين ميزان وجود و توجه آنها در جامعة پژوهش بررسي شد. در ادامه، با مقايسه ميزان اهميت عوامل و ميزان وجود و توجه به آنها، همسويي وضع مطلوب و موجودِ عوامل سنجيده شد. يافته‌هاي اين پژوهش نشان داد براي موفقيت برنامه‌هاي اشتراك منابع و همكاري بين كتابخانه‌ها تمامي عوامل موفقيتي كه از مطالعات و پژوهشهاي پيشين استخراج شده بودند، اهميت دارند. با وجود اين، در حال حاضر تنها هشت عامل از مجموع اين عوامل در طرحهاي جاري اشتراك منابع وجود دارند يا به آنها توجه مي‌شود. </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كليدواژه‌ها: اشتراك منابع، همكاري بين كتابخانه‌ها، عوامل موفقيت، وزارت علوم، تحقيقات و فناوري</w:t>
      </w:r>
    </w:p>
    <w:p w:rsidR="009D1F07" w:rsidRPr="009D1F07" w:rsidRDefault="009D1F07" w:rsidP="009D1F07">
      <w:pPr>
        <w:bidi/>
        <w:jc w:val="lowKashida"/>
        <w:rPr>
          <w:rFonts w:ascii="B Nazanin" w:hAnsi="B Nazanin" w:cs="B Nazanin"/>
          <w:color w:val="000000"/>
          <w:rtl/>
        </w:rPr>
      </w:pPr>
      <w:r w:rsidRPr="009D1F07">
        <w:rPr>
          <w:rFonts w:ascii="B Nazanin" w:hAnsi="B Nazanin" w:cs="B Nazanin"/>
          <w:color w:val="000000"/>
          <w:rtl/>
        </w:rPr>
        <w:t xml:space="preserve">1. مقدمه </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 xml:space="preserve">كاهش توان كتابخانه‌ها در پاسخگويي به نيازهاي اطلاعاتي كاربران، از جمله پيامدهاي بارز واقعيتهايي مانند تداوم پديده انفجار اطلاعات، كمبود منابع مالي كتابخانه‌ها، و محدوديتهاي فضاي نگهداري منابع اطلاعات است. </w:t>
      </w:r>
    </w:p>
    <w:p w:rsidR="009D1F07" w:rsidRPr="009D1F07" w:rsidRDefault="009D1F07" w:rsidP="009D1F07">
      <w:pPr>
        <w:bidi/>
        <w:spacing w:line="216" w:lineRule="auto"/>
        <w:ind w:firstLine="567"/>
        <w:jc w:val="lowKashida"/>
        <w:rPr>
          <w:rFonts w:ascii="B Nazanin" w:hAnsi="B Nazanin" w:cs="B Nazanin"/>
          <w:color w:val="000000"/>
          <w:rtl/>
        </w:rPr>
      </w:pPr>
      <w:proofErr w:type="gramStart"/>
      <w:r w:rsidRPr="009D1F07">
        <w:rPr>
          <w:rFonts w:ascii="B Nazanin" w:hAnsi="B Nazanin" w:cs="B Nazanin"/>
          <w:color w:val="000000"/>
        </w:rPr>
        <w:t xml:space="preserve">(Anderson 1996, Bonk 1990, </w:t>
      </w:r>
      <w:proofErr w:type="spellStart"/>
      <w:r w:rsidRPr="009D1F07">
        <w:rPr>
          <w:rFonts w:ascii="B Nazanin" w:hAnsi="B Nazanin" w:cs="B Nazanin"/>
          <w:color w:val="000000"/>
        </w:rPr>
        <w:t>Erens</w:t>
      </w:r>
      <w:proofErr w:type="spellEnd"/>
      <w:r w:rsidRPr="009D1F07">
        <w:rPr>
          <w:rFonts w:ascii="B Nazanin" w:hAnsi="B Nazanin" w:cs="B Nazanin"/>
          <w:color w:val="000000"/>
        </w:rPr>
        <w:t xml:space="preserve"> 1996, Palmer 1996, Russell 1998, </w:t>
      </w:r>
      <w:proofErr w:type="spellStart"/>
      <w:r w:rsidRPr="009D1F07">
        <w:rPr>
          <w:rFonts w:ascii="B Nazanin" w:hAnsi="B Nazanin" w:cs="B Nazanin"/>
          <w:color w:val="000000"/>
        </w:rPr>
        <w:t>Siddiqui</w:t>
      </w:r>
      <w:proofErr w:type="spellEnd"/>
      <w:r w:rsidRPr="009D1F07">
        <w:rPr>
          <w:rFonts w:ascii="B Nazanin" w:hAnsi="B Nazanin" w:cs="B Nazanin"/>
          <w:color w:val="000000"/>
        </w:rPr>
        <w:t xml:space="preserve"> 1996</w:t>
      </w:r>
      <w:r w:rsidRPr="009D1F07">
        <w:rPr>
          <w:rFonts w:ascii="B Nazanin" w:hAnsi="B Nazanin" w:cs="B Nazanin"/>
          <w:color w:val="000000"/>
          <w:rtl/>
        </w:rPr>
        <w:t xml:space="preserve"> ، عليدوستي 1380).</w:t>
      </w:r>
      <w:proofErr w:type="gramEnd"/>
      <w:r w:rsidRPr="009D1F07">
        <w:rPr>
          <w:rFonts w:ascii="B Nazanin" w:hAnsi="B Nazanin" w:cs="B Nazanin"/>
          <w:color w:val="000000"/>
          <w:rtl/>
        </w:rPr>
        <w:t xml:space="preserve"> </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 xml:space="preserve">چنين عواملي باعث شده‌اند كتابخانه‌ها نتوانند سياست خوداتكايي و مالكيت منابع مورد نياز كاربران خود را به طور كامل دنبال كنند و به همين دليل از حدود يك قرن پيش به راهكارهايي روي آورده‌اند كه در چارچوب توافقها و برنامه‌هايي بتوانند از منابع يكديگر براي پاسخ به نياز مراجعان خود استفاده كنند </w:t>
      </w:r>
      <w:r w:rsidRPr="009D1F07">
        <w:rPr>
          <w:rFonts w:ascii="B Nazanin" w:hAnsi="B Nazanin" w:cs="B Nazanin"/>
          <w:color w:val="000000"/>
        </w:rPr>
        <w:t>(</w:t>
      </w:r>
      <w:proofErr w:type="spellStart"/>
      <w:r w:rsidRPr="009D1F07">
        <w:rPr>
          <w:rFonts w:ascii="B Nazanin" w:hAnsi="B Nazanin" w:cs="B Nazanin"/>
          <w:color w:val="000000"/>
        </w:rPr>
        <w:t>Dowler</w:t>
      </w:r>
      <w:proofErr w:type="spellEnd"/>
      <w:r w:rsidRPr="009D1F07">
        <w:rPr>
          <w:rFonts w:ascii="B Nazanin" w:hAnsi="B Nazanin" w:cs="B Nazanin"/>
          <w:color w:val="000000"/>
        </w:rPr>
        <w:t xml:space="preserve"> 1995, </w:t>
      </w:r>
      <w:proofErr w:type="spellStart"/>
      <w:r w:rsidRPr="009D1F07">
        <w:rPr>
          <w:rFonts w:ascii="B Nazanin" w:hAnsi="B Nazanin" w:cs="B Nazanin"/>
          <w:color w:val="000000"/>
        </w:rPr>
        <w:t>Pors</w:t>
      </w:r>
      <w:proofErr w:type="spellEnd"/>
      <w:r w:rsidRPr="009D1F07">
        <w:rPr>
          <w:rFonts w:ascii="B Nazanin" w:hAnsi="B Nazanin" w:cs="B Nazanin"/>
          <w:color w:val="000000"/>
        </w:rPr>
        <w:t xml:space="preserve"> 2003)</w:t>
      </w:r>
      <w:r w:rsidRPr="009D1F07">
        <w:rPr>
          <w:rFonts w:ascii="B Nazanin" w:hAnsi="B Nazanin" w:cs="B Nazanin"/>
          <w:color w:val="000000"/>
          <w:rtl/>
        </w:rPr>
        <w:t xml:space="preserve">. چنين رويكردي كه به عنوان اشتراك منابع يا همكاري بين كتابخانه‌ها شناخته شده است، به هر گونه فعاليتي اطلاق مي‌شود كه بين دو كتابخانه يا بيشتر، به منظور تسهيل، بهبود و توسعه عمليات كتابخانه و استفادة متقاضيان اطلاعات از منابع يا خدمات كتابخانه، انجام مي‌گيرد. </w:t>
      </w:r>
      <w:proofErr w:type="gramStart"/>
      <w:r w:rsidRPr="009D1F07">
        <w:rPr>
          <w:rFonts w:ascii="B Nazanin" w:hAnsi="B Nazanin" w:cs="B Nazanin"/>
          <w:color w:val="000000"/>
        </w:rPr>
        <w:t>(</w:t>
      </w:r>
      <w:proofErr w:type="spellStart"/>
      <w:r w:rsidRPr="009D1F07">
        <w:rPr>
          <w:rFonts w:ascii="B Nazanin" w:hAnsi="B Nazanin" w:cs="B Nazanin"/>
          <w:color w:val="000000"/>
        </w:rPr>
        <w:t>Bouazza</w:t>
      </w:r>
      <w:proofErr w:type="spellEnd"/>
      <w:r w:rsidRPr="009D1F07">
        <w:rPr>
          <w:rFonts w:ascii="B Nazanin" w:hAnsi="B Nazanin" w:cs="B Nazanin"/>
          <w:color w:val="000000"/>
        </w:rPr>
        <w:t xml:space="preserve"> 1986)</w:t>
      </w:r>
      <w:r w:rsidRPr="009D1F07">
        <w:rPr>
          <w:rFonts w:ascii="B Nazanin" w:hAnsi="B Nazanin" w:cs="B Nazanin"/>
          <w:color w:val="000000"/>
          <w:rtl/>
        </w:rPr>
        <w:t>.</w:t>
      </w:r>
      <w:proofErr w:type="gramEnd"/>
    </w:p>
    <w:p w:rsidR="009D1F07" w:rsidRPr="009D1F07" w:rsidRDefault="009D1F07" w:rsidP="009D1F07">
      <w:pPr>
        <w:bidi/>
        <w:spacing w:line="240" w:lineRule="auto"/>
        <w:ind w:firstLine="567"/>
        <w:jc w:val="lowKashida"/>
        <w:rPr>
          <w:rFonts w:ascii="B Nazanin" w:hAnsi="B Nazanin" w:cs="B Nazanin"/>
          <w:color w:val="000000"/>
          <w:rtl/>
        </w:rPr>
      </w:pPr>
      <w:r w:rsidRPr="009D1F07">
        <w:rPr>
          <w:rFonts w:ascii="B Nazanin" w:hAnsi="B Nazanin" w:cs="B Nazanin"/>
          <w:color w:val="000000"/>
          <w:rtl/>
        </w:rPr>
        <w:t> </w:t>
      </w:r>
    </w:p>
    <w:p w:rsidR="009D1F07" w:rsidRPr="009D1F07" w:rsidRDefault="009D1F07" w:rsidP="009D1F07">
      <w:pPr>
        <w:bidi/>
        <w:jc w:val="lowKashida"/>
        <w:rPr>
          <w:rFonts w:ascii="B Nazanin" w:hAnsi="B Nazanin" w:cs="B Nazanin"/>
          <w:color w:val="000000"/>
          <w:rtl/>
        </w:rPr>
      </w:pPr>
      <w:r w:rsidRPr="009D1F07">
        <w:rPr>
          <w:rFonts w:ascii="B Nazanin" w:hAnsi="B Nazanin" w:cs="B Nazanin"/>
          <w:color w:val="000000"/>
          <w:rtl/>
        </w:rPr>
        <w:t>2. تعريف مسئله</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 xml:space="preserve">اشتراك منابع به عنوان يكي از راههاي ضروري غلبه بر محدوديتهاي كتابخانه‌ها در پاسخگويي به نياز مراجعان، در قالب برنامه‌ها و اقدامهاي گوناگون، و بر اساس محورهاي مختلفي مانند حوزه فعاليتها يا وظايف، نوع كتابخانه‌هاي همكار، انواع منابع، هدفهاي همكاري و قابل انجام است. اما آنچه پيش از طراحي و اجراي هر گونه برنامه‌اي بايد از آن اطمينان حاصل كرد، ميزان موفقيت چنين برنامه‌هايي و آگاهي از شرايط و عواملي است كه بر ميزان موفقيت آنها تأثير مي‌گذارند. بررسي سابقه اشتراك منابع و همكاري بين كتابخانه‌ها و شناسايي عوامل </w:t>
      </w:r>
      <w:r w:rsidRPr="009D1F07">
        <w:rPr>
          <w:rFonts w:ascii="B Nazanin" w:hAnsi="B Nazanin" w:cs="B Nazanin"/>
          <w:color w:val="000000"/>
          <w:rtl/>
        </w:rPr>
        <w:lastRenderedPageBreak/>
        <w:t xml:space="preserve">موفقيت و يا عدم موفقيت برنامه‌هايي كه در اين حوزه طراحي شده‌اند، مي‌تواند به بهبود برنامه‌هاي موجود و راه‌اندازي برنامه‌هاي جديد، كمك شاياني نمايد. </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 xml:space="preserve">با وجود اين، تبديل روزافزون محيط اطلاعاتي به يك محيط الكترونيكي </w:t>
      </w:r>
      <w:r w:rsidRPr="009D1F07">
        <w:rPr>
          <w:rFonts w:ascii="B Nazanin" w:hAnsi="B Nazanin" w:cs="B Nazanin"/>
          <w:color w:val="000000"/>
        </w:rPr>
        <w:t>(</w:t>
      </w:r>
      <w:proofErr w:type="spellStart"/>
      <w:r w:rsidRPr="009D1F07">
        <w:rPr>
          <w:rFonts w:ascii="B Nazanin" w:hAnsi="B Nazanin" w:cs="B Nazanin"/>
          <w:color w:val="000000"/>
        </w:rPr>
        <w:t>Scammell</w:t>
      </w:r>
      <w:proofErr w:type="spellEnd"/>
      <w:r w:rsidRPr="009D1F07">
        <w:rPr>
          <w:rFonts w:ascii="B Nazanin" w:hAnsi="B Nazanin" w:cs="B Nazanin"/>
          <w:color w:val="000000"/>
        </w:rPr>
        <w:t xml:space="preserve"> 1997, 3)</w:t>
      </w:r>
      <w:r w:rsidRPr="009D1F07">
        <w:rPr>
          <w:rFonts w:ascii="B Nazanin" w:hAnsi="B Nazanin" w:cs="B Nazanin"/>
          <w:color w:val="000000"/>
          <w:rtl/>
        </w:rPr>
        <w:t xml:space="preserve"> و گسترش چشمگير فناوري اطلاعات و ارتباطات در حوزة اطلاع‌رساني و كتابداري </w:t>
      </w:r>
      <w:r w:rsidRPr="009D1F07">
        <w:rPr>
          <w:rFonts w:ascii="B Nazanin" w:hAnsi="B Nazanin" w:cs="B Nazanin"/>
          <w:color w:val="000000"/>
        </w:rPr>
        <w:t>(</w:t>
      </w:r>
      <w:proofErr w:type="spellStart"/>
      <w:r w:rsidRPr="009D1F07">
        <w:rPr>
          <w:rFonts w:ascii="B Nazanin" w:hAnsi="B Nazanin" w:cs="B Nazanin"/>
          <w:color w:val="000000"/>
        </w:rPr>
        <w:t>Abdoulaye</w:t>
      </w:r>
      <w:proofErr w:type="spellEnd"/>
      <w:r w:rsidRPr="009D1F07">
        <w:rPr>
          <w:rFonts w:ascii="B Nazanin" w:hAnsi="B Nazanin" w:cs="B Nazanin"/>
          <w:color w:val="000000"/>
        </w:rPr>
        <w:t xml:space="preserve"> &amp; </w:t>
      </w:r>
      <w:proofErr w:type="spellStart"/>
      <w:r w:rsidRPr="009D1F07">
        <w:rPr>
          <w:rFonts w:ascii="B Nazanin" w:hAnsi="B Nazanin" w:cs="B Nazanin"/>
          <w:color w:val="000000"/>
        </w:rPr>
        <w:t>Majid</w:t>
      </w:r>
      <w:proofErr w:type="spellEnd"/>
      <w:r w:rsidRPr="009D1F07">
        <w:rPr>
          <w:rFonts w:ascii="B Nazanin" w:hAnsi="B Nazanin" w:cs="B Nazanin"/>
          <w:color w:val="000000"/>
        </w:rPr>
        <w:t xml:space="preserve"> 2000, </w:t>
      </w:r>
      <w:proofErr w:type="spellStart"/>
      <w:r w:rsidRPr="009D1F07">
        <w:rPr>
          <w:rFonts w:ascii="B Nazanin" w:hAnsi="B Nazanin" w:cs="B Nazanin"/>
          <w:color w:val="000000"/>
        </w:rPr>
        <w:t>Bardley</w:t>
      </w:r>
      <w:proofErr w:type="spellEnd"/>
      <w:r w:rsidRPr="009D1F07">
        <w:rPr>
          <w:rFonts w:ascii="B Nazanin" w:hAnsi="B Nazanin" w:cs="B Nazanin"/>
          <w:color w:val="000000"/>
        </w:rPr>
        <w:t xml:space="preserve"> 1997, 16-17, </w:t>
      </w:r>
      <w:proofErr w:type="spellStart"/>
      <w:r w:rsidRPr="009D1F07">
        <w:rPr>
          <w:rFonts w:ascii="B Nazanin" w:hAnsi="B Nazanin" w:cs="B Nazanin"/>
          <w:color w:val="000000"/>
        </w:rPr>
        <w:t>Kaku</w:t>
      </w:r>
      <w:proofErr w:type="spellEnd"/>
      <w:r w:rsidRPr="009D1F07">
        <w:rPr>
          <w:rFonts w:ascii="B Nazanin" w:hAnsi="B Nazanin" w:cs="B Nazanin"/>
          <w:color w:val="000000"/>
        </w:rPr>
        <w:t xml:space="preserve"> 1998, 49-50, McMurdo 1997)</w:t>
      </w:r>
      <w:r w:rsidRPr="009D1F07">
        <w:rPr>
          <w:rFonts w:ascii="B Nazanin" w:hAnsi="B Nazanin" w:cs="B Nazanin"/>
          <w:color w:val="000000"/>
          <w:rtl/>
        </w:rPr>
        <w:t xml:space="preserve"> شكل جديدي از كتابخانه‌ها را با نام كتابخانه‌هاي الكترونيكي يا مجازي</w:t>
      </w:r>
      <w:bookmarkStart w:id="0" w:name="_ftnref3"/>
      <w:r w:rsidRPr="009D1F07">
        <w:rPr>
          <w:rFonts w:ascii="B Nazanin" w:hAnsi="B Nazanin" w:cs="B Nazanin"/>
          <w:color w:val="000000"/>
          <w:rtl/>
        </w:rPr>
        <w:fldChar w:fldCharType="begin"/>
      </w:r>
      <w:r w:rsidRPr="009D1F07">
        <w:rPr>
          <w:rFonts w:ascii="B Nazanin" w:hAnsi="B Nazanin" w:cs="B Nazanin"/>
          <w:color w:val="000000"/>
          <w:rtl/>
        </w:rPr>
        <w:instrText xml:space="preserve"> </w:instrText>
      </w:r>
      <w:r w:rsidRPr="009D1F07">
        <w:rPr>
          <w:rFonts w:ascii="B Nazanin" w:hAnsi="B Nazanin" w:cs="B Nazanin"/>
          <w:color w:val="000000"/>
        </w:rPr>
        <w:instrText>HYPERLINK "http://192.168.0.110/editor/main.htm" \l "_ftn3" \o</w:instrText>
      </w:r>
      <w:r w:rsidRPr="009D1F07">
        <w:rPr>
          <w:rFonts w:ascii="B Nazanin" w:hAnsi="B Nazanin" w:cs="B Nazanin"/>
          <w:color w:val="000000"/>
          <w:rtl/>
        </w:rPr>
        <w:instrText xml:space="preserve"> "" </w:instrText>
      </w:r>
      <w:r w:rsidRPr="009D1F07">
        <w:rPr>
          <w:rFonts w:ascii="B Nazanin" w:hAnsi="B Nazanin" w:cs="B Nazanin"/>
          <w:color w:val="000000"/>
          <w:rtl/>
        </w:rPr>
        <w:fldChar w:fldCharType="separate"/>
      </w:r>
      <w:r w:rsidRPr="009D1F07">
        <w:rPr>
          <w:rStyle w:val="Hyperlink"/>
          <w:rFonts w:ascii="B Nazanin" w:hAnsi="B Nazanin" w:cs="B Nazanin"/>
        </w:rPr>
        <w:t>[3]</w:t>
      </w:r>
      <w:r w:rsidRPr="009D1F07">
        <w:rPr>
          <w:rFonts w:ascii="B Nazanin" w:hAnsi="B Nazanin" w:cs="B Nazanin"/>
          <w:color w:val="000000"/>
          <w:rtl/>
        </w:rPr>
        <w:fldChar w:fldCharType="end"/>
      </w:r>
      <w:bookmarkEnd w:id="0"/>
      <w:r w:rsidRPr="009D1F07">
        <w:rPr>
          <w:rFonts w:ascii="B Nazanin" w:hAnsi="B Nazanin" w:cs="B Nazanin"/>
          <w:color w:val="000000"/>
          <w:rtl/>
        </w:rPr>
        <w:t xml:space="preserve"> مطرح كرده است كه تمامي مجموعة آنها به صورت الكترونيكي يا ماشين‌خوان است. اين كتابخانه‌ها با اتصال كامل به شبكه‌هاي ارتباط از راه دور، دسترسي كاربران را به منابع اطلاعات، بدون محدوديت زماني و مكاني تأمين مي‌كنند </w:t>
      </w:r>
      <w:r w:rsidRPr="009D1F07">
        <w:rPr>
          <w:rFonts w:ascii="B Nazanin" w:hAnsi="B Nazanin" w:cs="B Nazanin"/>
          <w:color w:val="000000"/>
        </w:rPr>
        <w:t>(Oppenheim 1997, Foster 2000)</w:t>
      </w:r>
      <w:r w:rsidRPr="009D1F07">
        <w:rPr>
          <w:rFonts w:ascii="B Nazanin" w:hAnsi="B Nazanin" w:cs="B Nazanin"/>
          <w:color w:val="000000"/>
          <w:rtl/>
        </w:rPr>
        <w:t>. اما شواهد نشان مي‌دهد در ميان‌مدت، كتابخانه‌ها هر دو گونه منابع سنتي و الكترونيكي را پشتياني خواهند كرد. چنين كتابخانه‌هايي به نام «كتابخانه‌هاي تركيبي»</w:t>
      </w:r>
      <w:bookmarkStart w:id="1" w:name="_ftnref4"/>
      <w:r w:rsidRPr="009D1F07">
        <w:rPr>
          <w:rFonts w:ascii="B Nazanin" w:hAnsi="B Nazanin" w:cs="B Nazanin"/>
          <w:color w:val="000000"/>
          <w:rtl/>
        </w:rPr>
        <w:fldChar w:fldCharType="begin"/>
      </w:r>
      <w:r w:rsidRPr="009D1F07">
        <w:rPr>
          <w:rFonts w:ascii="B Nazanin" w:hAnsi="B Nazanin" w:cs="B Nazanin"/>
          <w:color w:val="000000"/>
          <w:rtl/>
        </w:rPr>
        <w:instrText xml:space="preserve"> </w:instrText>
      </w:r>
      <w:r w:rsidRPr="009D1F07">
        <w:rPr>
          <w:rFonts w:ascii="B Nazanin" w:hAnsi="B Nazanin" w:cs="B Nazanin"/>
          <w:color w:val="000000"/>
        </w:rPr>
        <w:instrText>HYPERLINK "http://192.168.0.110/editor/main.htm" \l "_ftn4" \o</w:instrText>
      </w:r>
      <w:r w:rsidRPr="009D1F07">
        <w:rPr>
          <w:rFonts w:ascii="B Nazanin" w:hAnsi="B Nazanin" w:cs="B Nazanin"/>
          <w:color w:val="000000"/>
          <w:rtl/>
        </w:rPr>
        <w:instrText xml:space="preserve"> "" </w:instrText>
      </w:r>
      <w:r w:rsidRPr="009D1F07">
        <w:rPr>
          <w:rFonts w:ascii="B Nazanin" w:hAnsi="B Nazanin" w:cs="B Nazanin"/>
          <w:color w:val="000000"/>
          <w:rtl/>
        </w:rPr>
        <w:fldChar w:fldCharType="separate"/>
      </w:r>
      <w:r w:rsidRPr="009D1F07">
        <w:rPr>
          <w:rStyle w:val="Hyperlink"/>
          <w:rFonts w:ascii="B Nazanin" w:hAnsi="B Nazanin" w:cs="B Nazanin"/>
        </w:rPr>
        <w:t>[4]</w:t>
      </w:r>
      <w:r w:rsidRPr="009D1F07">
        <w:rPr>
          <w:rFonts w:ascii="B Nazanin" w:hAnsi="B Nazanin" w:cs="B Nazanin"/>
          <w:color w:val="000000"/>
          <w:rtl/>
        </w:rPr>
        <w:fldChar w:fldCharType="end"/>
      </w:r>
      <w:bookmarkEnd w:id="1"/>
      <w:r w:rsidRPr="009D1F07">
        <w:rPr>
          <w:rFonts w:ascii="B Nazanin" w:hAnsi="B Nazanin" w:cs="B Nazanin"/>
          <w:color w:val="000000"/>
          <w:rtl/>
        </w:rPr>
        <w:t xml:space="preserve"> شناخته مي‌شوند. اين كتابخانه‌ها الزامهاي هر دو محيط چاپي و الكترونيكي را پاسخ مي‌گويند </w:t>
      </w:r>
      <w:r w:rsidRPr="009D1F07">
        <w:rPr>
          <w:rFonts w:ascii="B Nazanin" w:hAnsi="B Nazanin" w:cs="B Nazanin"/>
          <w:color w:val="000000"/>
        </w:rPr>
        <w:t>(</w:t>
      </w:r>
      <w:proofErr w:type="spellStart"/>
      <w:r w:rsidRPr="009D1F07">
        <w:rPr>
          <w:rFonts w:ascii="B Nazanin" w:hAnsi="B Nazanin" w:cs="B Nazanin"/>
          <w:color w:val="000000"/>
        </w:rPr>
        <w:t>Brophy</w:t>
      </w:r>
      <w:proofErr w:type="spellEnd"/>
      <w:r w:rsidRPr="009D1F07">
        <w:rPr>
          <w:rFonts w:ascii="B Nazanin" w:hAnsi="B Nazanin" w:cs="B Nazanin"/>
          <w:color w:val="000000"/>
        </w:rPr>
        <w:t xml:space="preserve"> 2000, </w:t>
      </w:r>
      <w:proofErr w:type="spellStart"/>
      <w:r w:rsidRPr="009D1F07">
        <w:rPr>
          <w:rFonts w:ascii="B Nazanin" w:hAnsi="B Nazanin" w:cs="B Nazanin"/>
          <w:color w:val="000000"/>
        </w:rPr>
        <w:t>Chowdhury</w:t>
      </w:r>
      <w:proofErr w:type="spellEnd"/>
      <w:r w:rsidRPr="009D1F07">
        <w:rPr>
          <w:rFonts w:ascii="B Nazanin" w:hAnsi="B Nazanin" w:cs="B Nazanin"/>
          <w:color w:val="000000"/>
        </w:rPr>
        <w:t xml:space="preserve"> &amp; </w:t>
      </w:r>
      <w:proofErr w:type="spellStart"/>
      <w:r w:rsidRPr="009D1F07">
        <w:rPr>
          <w:rFonts w:ascii="B Nazanin" w:hAnsi="B Nazanin" w:cs="B Nazanin"/>
          <w:color w:val="000000"/>
        </w:rPr>
        <w:t>Chowdhury</w:t>
      </w:r>
      <w:proofErr w:type="spellEnd"/>
      <w:r w:rsidRPr="009D1F07">
        <w:rPr>
          <w:rFonts w:ascii="B Nazanin" w:hAnsi="B Nazanin" w:cs="B Nazanin"/>
          <w:color w:val="000000"/>
        </w:rPr>
        <w:t xml:space="preserve"> 2003, 6-7)</w:t>
      </w:r>
      <w:r w:rsidRPr="009D1F07">
        <w:rPr>
          <w:rFonts w:ascii="B Nazanin" w:hAnsi="B Nazanin" w:cs="B Nazanin"/>
          <w:color w:val="000000"/>
          <w:rtl/>
        </w:rPr>
        <w:t xml:space="preserve"> زيرا كتابخانه‌ها چيزي بيشتر از مجموعه‌اي از اطلاعات هستند و به همين سبب نمي‌توان انتظار داشت كه با الكترونيكي شدن اطلاعات، كاركردهاي ديگر كتابخانه‌ها از ميان بروند </w:t>
      </w:r>
      <w:r w:rsidRPr="009D1F07">
        <w:rPr>
          <w:rFonts w:ascii="B Nazanin" w:hAnsi="B Nazanin" w:cs="B Nazanin"/>
          <w:color w:val="000000"/>
        </w:rPr>
        <w:t>(</w:t>
      </w:r>
      <w:proofErr w:type="spellStart"/>
      <w:r w:rsidRPr="009D1F07">
        <w:rPr>
          <w:rFonts w:ascii="B Nazanin" w:hAnsi="B Nazanin" w:cs="B Nazanin"/>
          <w:color w:val="000000"/>
        </w:rPr>
        <w:t>Akeroyd</w:t>
      </w:r>
      <w:proofErr w:type="spellEnd"/>
      <w:r w:rsidRPr="009D1F07">
        <w:rPr>
          <w:rFonts w:ascii="B Nazanin" w:hAnsi="B Nazanin" w:cs="B Nazanin"/>
          <w:color w:val="000000"/>
        </w:rPr>
        <w:t>, 2003)</w:t>
      </w:r>
      <w:r w:rsidRPr="009D1F07">
        <w:rPr>
          <w:rFonts w:ascii="B Nazanin" w:hAnsi="B Nazanin" w:cs="B Nazanin"/>
          <w:color w:val="000000"/>
          <w:rtl/>
        </w:rPr>
        <w:t xml:space="preserve"> از اين گذشته، منابع الكترونيكي بيشتر به عنوان مكمل منابع چاپي شناخته مي‌شوند تا جايگزين آنها </w:t>
      </w:r>
      <w:r w:rsidRPr="009D1F07">
        <w:rPr>
          <w:rFonts w:ascii="B Nazanin" w:hAnsi="B Nazanin" w:cs="B Nazanin"/>
          <w:color w:val="000000"/>
        </w:rPr>
        <w:t>(Chen, 2003)</w:t>
      </w:r>
      <w:r w:rsidRPr="009D1F07">
        <w:rPr>
          <w:rFonts w:ascii="B Nazanin" w:hAnsi="B Nazanin" w:cs="B Nazanin"/>
          <w:color w:val="000000"/>
          <w:rtl/>
        </w:rPr>
        <w:t xml:space="preserve"> و پيش‌بيني مي‌شود كه تا دهها سال آينده همچنان مورد توجه و خواست مردم باشند </w:t>
      </w:r>
      <w:r w:rsidRPr="009D1F07">
        <w:rPr>
          <w:rFonts w:ascii="B Nazanin" w:hAnsi="B Nazanin" w:cs="B Nazanin"/>
          <w:color w:val="000000"/>
        </w:rPr>
        <w:t>(</w:t>
      </w:r>
      <w:proofErr w:type="spellStart"/>
      <w:r w:rsidRPr="009D1F07">
        <w:rPr>
          <w:rFonts w:ascii="B Nazanin" w:hAnsi="B Nazanin" w:cs="B Nazanin"/>
          <w:color w:val="000000"/>
        </w:rPr>
        <w:t>Bruijnzeels</w:t>
      </w:r>
      <w:proofErr w:type="spellEnd"/>
      <w:r w:rsidRPr="009D1F07">
        <w:rPr>
          <w:rFonts w:ascii="B Nazanin" w:hAnsi="B Nazanin" w:cs="B Nazanin"/>
          <w:color w:val="000000"/>
        </w:rPr>
        <w:t xml:space="preserve"> 2002)</w:t>
      </w:r>
      <w:r w:rsidRPr="009D1F07">
        <w:rPr>
          <w:rFonts w:ascii="B Nazanin" w:hAnsi="B Nazanin" w:cs="B Nazanin"/>
          <w:color w:val="000000"/>
          <w:rtl/>
        </w:rPr>
        <w:t xml:space="preserve">. بدين ترتيب، در ميان‌مدت، اشتراك منابع و همكاري بين كتابخانه‌ها در بسياري از موارد به شكل پيشين خود ادامه خواهد يافت. </w:t>
      </w:r>
    </w:p>
    <w:p w:rsidR="009D1F07" w:rsidRPr="009D1F07" w:rsidRDefault="009D1F07" w:rsidP="009D1F07">
      <w:pPr>
        <w:bidi/>
        <w:spacing w:line="240" w:lineRule="auto"/>
        <w:ind w:firstLine="567"/>
        <w:jc w:val="lowKashida"/>
        <w:rPr>
          <w:rFonts w:ascii="B Nazanin" w:hAnsi="B Nazanin" w:cs="B Nazanin"/>
          <w:color w:val="000000"/>
          <w:rtl/>
        </w:rPr>
      </w:pPr>
      <w:r w:rsidRPr="009D1F07">
        <w:rPr>
          <w:rFonts w:ascii="B Nazanin" w:hAnsi="B Nazanin" w:cs="B Nazanin"/>
          <w:color w:val="000000"/>
          <w:rtl/>
        </w:rPr>
        <w:t xml:space="preserve">بدين ترتيب، در شناخت عوامل موفقيت در اين حوزه بايد دو رويكرد را اتخاذ كرد. رويكرد اول به شناخت اين عوامل در وضعيت سنتي كتابخانه‌ها اختصاص دارد. رويكرد دوم نيز به بررسي اين عوامل در حالت الكترونيكي مربوط مي‌شود. هر چند دستاوردهاي اين دو رويكرد مي‌تواند در محورهايي به هم شبيه باشند، اما مي‌توانند به صورت جداگانه نيز به كار روند. بويژه در كشورهاي كمتر توسعه‌يافته كه افقي دورتر را براي دستيابي به كتابخانه‌هاي الكترونيكي دارند </w:t>
      </w:r>
      <w:r w:rsidRPr="009D1F07">
        <w:rPr>
          <w:rFonts w:ascii="B Nazanin" w:hAnsi="B Nazanin" w:cs="B Nazanin"/>
          <w:color w:val="000000"/>
        </w:rPr>
        <w:t xml:space="preserve">(Bhattacharya 2004, Witten et al. </w:t>
      </w:r>
      <w:proofErr w:type="gramStart"/>
      <w:r w:rsidRPr="009D1F07">
        <w:rPr>
          <w:rFonts w:ascii="B Nazanin" w:hAnsi="B Nazanin" w:cs="B Nazanin"/>
          <w:color w:val="000000"/>
        </w:rPr>
        <w:t>2002, Shadrach 2002)</w:t>
      </w:r>
      <w:r w:rsidRPr="009D1F07">
        <w:rPr>
          <w:rFonts w:ascii="B Nazanin" w:hAnsi="B Nazanin" w:cs="B Nazanin"/>
          <w:color w:val="000000"/>
          <w:rtl/>
        </w:rPr>
        <w:t xml:space="preserve"> به شكل سنتي اشتراك منابع و همكاري بين كتابخانه‌ها، از اهميتي بيشتر برخوردار است.</w:t>
      </w:r>
      <w:proofErr w:type="gramEnd"/>
      <w:r w:rsidRPr="009D1F07">
        <w:rPr>
          <w:rFonts w:ascii="B Nazanin" w:hAnsi="B Nazanin" w:cs="B Nazanin"/>
          <w:color w:val="000000"/>
          <w:rtl/>
        </w:rPr>
        <w:t xml:space="preserve"> </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بنابراين، در اين مقاله با كاربست رويكرد اول، به عوامل موفقيت اشتراك منابع در وضعيت سنتي كتابخانه‌ها توجه شده است. از آنجا كه اين عوامل در بافتهاي</w:t>
      </w:r>
      <w:bookmarkStart w:id="2" w:name="_ftnref5"/>
      <w:r w:rsidRPr="009D1F07">
        <w:rPr>
          <w:rFonts w:ascii="B Nazanin" w:hAnsi="B Nazanin" w:cs="B Nazanin"/>
          <w:color w:val="000000"/>
          <w:rtl/>
        </w:rPr>
        <w:fldChar w:fldCharType="begin"/>
      </w:r>
      <w:r w:rsidRPr="009D1F07">
        <w:rPr>
          <w:rFonts w:ascii="B Nazanin" w:hAnsi="B Nazanin" w:cs="B Nazanin"/>
          <w:color w:val="000000"/>
          <w:rtl/>
        </w:rPr>
        <w:instrText xml:space="preserve"> </w:instrText>
      </w:r>
      <w:r w:rsidRPr="009D1F07">
        <w:rPr>
          <w:rFonts w:ascii="B Nazanin" w:hAnsi="B Nazanin" w:cs="B Nazanin"/>
          <w:color w:val="000000"/>
        </w:rPr>
        <w:instrText>HYPERLINK "http://192.168.0.110/editor/main.htm" \l "_ftn5" \o</w:instrText>
      </w:r>
      <w:r w:rsidRPr="009D1F07">
        <w:rPr>
          <w:rFonts w:ascii="B Nazanin" w:hAnsi="B Nazanin" w:cs="B Nazanin"/>
          <w:color w:val="000000"/>
          <w:rtl/>
        </w:rPr>
        <w:instrText xml:space="preserve"> "" </w:instrText>
      </w:r>
      <w:r w:rsidRPr="009D1F07">
        <w:rPr>
          <w:rFonts w:ascii="B Nazanin" w:hAnsi="B Nazanin" w:cs="B Nazanin"/>
          <w:color w:val="000000"/>
          <w:rtl/>
        </w:rPr>
        <w:fldChar w:fldCharType="separate"/>
      </w:r>
      <w:r w:rsidRPr="009D1F07">
        <w:rPr>
          <w:rStyle w:val="Hyperlink"/>
          <w:rFonts w:ascii="B Nazanin" w:hAnsi="B Nazanin" w:cs="B Nazanin"/>
        </w:rPr>
        <w:t>[5]</w:t>
      </w:r>
      <w:r w:rsidRPr="009D1F07">
        <w:rPr>
          <w:rFonts w:ascii="B Nazanin" w:hAnsi="B Nazanin" w:cs="B Nazanin"/>
          <w:color w:val="000000"/>
          <w:rtl/>
        </w:rPr>
        <w:fldChar w:fldCharType="end"/>
      </w:r>
      <w:bookmarkEnd w:id="2"/>
      <w:r w:rsidRPr="009D1F07">
        <w:rPr>
          <w:rFonts w:ascii="B Nazanin" w:hAnsi="B Nazanin" w:cs="B Nazanin"/>
          <w:color w:val="000000"/>
          <w:rtl/>
        </w:rPr>
        <w:t xml:space="preserve"> گوناگون با يكديگر تفاوت دارند، شناخت اين عوامل در هر جامعه‌اي به صورت اختصاصي الزامي مي‌نمايد. يكي از روشهاي به دست آوردن اين شناخت، بررسي نظر افراد و سازمانهايي است كه در اين زمينه فعاليت و از عوامل و شرايط حاكم بر آن آگاهي دارند. بنابراين، تأثير عوامل يافت شده در مطالعات و پژوهشهاي پيشين، در محيط كتابخانه‌هاي ايران بررسي گرديد. بر اين اساس، در اين مقاله به سه پرسش پاسخ داده مي‌شود: </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1.چه عواملي بر موفقيت اشتراك منابع در وزارت علوم، تحقيقات و فناوري تأثير دارند؟</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 xml:space="preserve">2. در حال حاضر، وضعيت اين عوامل در وزارت علوم، تحقيقات و فناوري چگونه است؟ </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3. همسويي</w:t>
      </w:r>
      <w:bookmarkStart w:id="3" w:name="_ftnref6"/>
      <w:r w:rsidRPr="009D1F07">
        <w:rPr>
          <w:rFonts w:ascii="B Nazanin" w:hAnsi="B Nazanin" w:cs="B Nazanin"/>
          <w:color w:val="000000"/>
          <w:rtl/>
        </w:rPr>
        <w:fldChar w:fldCharType="begin"/>
      </w:r>
      <w:r w:rsidRPr="009D1F07">
        <w:rPr>
          <w:rFonts w:ascii="B Nazanin" w:hAnsi="B Nazanin" w:cs="B Nazanin"/>
          <w:color w:val="000000"/>
          <w:rtl/>
        </w:rPr>
        <w:instrText xml:space="preserve"> </w:instrText>
      </w:r>
      <w:r w:rsidRPr="009D1F07">
        <w:rPr>
          <w:rFonts w:ascii="B Nazanin" w:hAnsi="B Nazanin" w:cs="B Nazanin"/>
          <w:color w:val="000000"/>
        </w:rPr>
        <w:instrText>HYPERLINK "http://192.168.0.110/editor/main.htm" \l "_ftn6" \o</w:instrText>
      </w:r>
      <w:r w:rsidRPr="009D1F07">
        <w:rPr>
          <w:rFonts w:ascii="B Nazanin" w:hAnsi="B Nazanin" w:cs="B Nazanin"/>
          <w:color w:val="000000"/>
          <w:rtl/>
        </w:rPr>
        <w:instrText xml:space="preserve"> "" </w:instrText>
      </w:r>
      <w:r w:rsidRPr="009D1F07">
        <w:rPr>
          <w:rFonts w:ascii="B Nazanin" w:hAnsi="B Nazanin" w:cs="B Nazanin"/>
          <w:color w:val="000000"/>
          <w:rtl/>
        </w:rPr>
        <w:fldChar w:fldCharType="separate"/>
      </w:r>
      <w:r w:rsidRPr="009D1F07">
        <w:rPr>
          <w:rStyle w:val="Hyperlink"/>
          <w:rFonts w:ascii="B Nazanin" w:hAnsi="B Nazanin" w:cs="B Nazanin"/>
        </w:rPr>
        <w:t>[6]</w:t>
      </w:r>
      <w:r w:rsidRPr="009D1F07">
        <w:rPr>
          <w:rFonts w:ascii="B Nazanin" w:hAnsi="B Nazanin" w:cs="B Nazanin"/>
          <w:color w:val="000000"/>
          <w:rtl/>
        </w:rPr>
        <w:fldChar w:fldCharType="end"/>
      </w:r>
      <w:bookmarkEnd w:id="3"/>
      <w:r w:rsidRPr="009D1F07">
        <w:rPr>
          <w:rFonts w:ascii="B Nazanin" w:hAnsi="B Nazanin" w:cs="B Nazanin"/>
          <w:color w:val="000000"/>
          <w:rtl/>
        </w:rPr>
        <w:t xml:space="preserve"> عوامل موفقيت اشتراك منابع در وضع موجود و مطلوب در وزارت علوم، تحقيقات و فناوري چگونه است؟</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 xml:space="preserve">نتايج اين بررسي مي‌توانند به شناسايي كاستيهاي موجود، بهبود برنامه‌هاي جاري، سياستگذاريها و برنامه‌ريزيهاي آينده، طراحي و اجراي الگوهاي مناسب اشتراك منابع و بهبود و گسترش اين برنامه‌ها كمك ‌كند و به عنوان راهنمايي مناسب براي مديران، تصميم‌گيران و مجريان اين‌گونه طرحها استفاده شود. </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 </w:t>
      </w:r>
    </w:p>
    <w:p w:rsidR="009D1F07" w:rsidRPr="009D1F07" w:rsidRDefault="009D1F07" w:rsidP="009D1F07">
      <w:pPr>
        <w:bidi/>
        <w:spacing w:line="216" w:lineRule="auto"/>
        <w:jc w:val="lowKashida"/>
        <w:rPr>
          <w:rFonts w:ascii="B Nazanin" w:hAnsi="B Nazanin" w:cs="B Nazanin"/>
          <w:color w:val="000000"/>
          <w:rtl/>
        </w:rPr>
      </w:pPr>
      <w:r w:rsidRPr="009D1F07">
        <w:rPr>
          <w:rFonts w:ascii="B Nazanin" w:hAnsi="B Nazanin" w:cs="B Nazanin"/>
          <w:color w:val="000000"/>
          <w:rtl/>
        </w:rPr>
        <w:t>3. مطالعات و پژوهشهاي پيشين</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همان‌گونه كه گفته شد، در اين پژوهش تمركز بر عوامل موفقيت اشتراك منابع به شيوه سنتي آن بوده است. بدين منظور، پيشينة موضوع تا سال 2000م بررسي و عوامل موفقيت از آنها استخراج گرديد. بررسي مطالعات و پژوهشهاي پيشين در زمينة اشتراك منابع در كتابخانه‌ها نشان مي‌دهد به اين موضوع توجه مستقلي نشده است. عواملي كه در منابع يافت مي‌شوند، بيشتر در كنار ديگر موضوعهاي مربوط به اشتراك منابع مطرح گرديده‌اند. با وجود اين، در بررسي اين منابع، 58 عامل يافت شد كه در مطالعات و پژوهشهاي پيشين به عنوان عوامل موفقيت اشتراك منابع مطرح شده بودند. . روش</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lastRenderedPageBreak/>
        <w:t xml:space="preserve">براي انجام پژوهش، ابتدا از طريق مطالعة سوابق پژوهشهاي پيشين، شناخت نسبتاً جامعي از عوامل موفقيت اشتراك منابع حاصل گرديد (جدول1). سپس ابزاري براي سنجش اعتبار اين عوامل ساخته شد. اين ابزار در نمونة منتخب به كار رفت و اهميت عوامل از نظر پاسخگويان ارزيابي گرديد. در ادامه نيز همسويي اهميت عوامل و وجود يا توجه به آنها در وضع موجود بررسي شد. شكل1، مراحل انجام پژوهش را به صورت خلاصه نشان مي‌دهد. </w:t>
      </w:r>
    </w:p>
    <w:p w:rsidR="009D1F07" w:rsidRPr="009D1F07" w:rsidRDefault="009D1F07" w:rsidP="009D1F07">
      <w:pPr>
        <w:bidi/>
        <w:spacing w:line="240" w:lineRule="auto"/>
        <w:ind w:firstLine="567"/>
        <w:jc w:val="lowKashida"/>
        <w:rPr>
          <w:rFonts w:ascii="B Nazanin" w:hAnsi="B Nazanin" w:cs="B Nazanin"/>
          <w:color w:val="000000"/>
          <w:rtl/>
        </w:rPr>
      </w:pPr>
      <w:r w:rsidRPr="009D1F07">
        <w:rPr>
          <w:rFonts w:ascii="B Nazanin" w:hAnsi="B Nazanin" w:cs="B Nazanin"/>
          <w:color w:val="000000"/>
          <w:rtl/>
        </w:rPr>
        <w:t xml:space="preserve">4ـ1. جامعه و نمونه </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بررسي «سگارز» و «گرور» نشان مي‌دهد در بسياري از پژوهشهاي تجربي، در بررسي پرسشهاي پژوهش از روش «آگاهان كليدي»</w:t>
      </w:r>
      <w:bookmarkStart w:id="4" w:name="_ftnref7"/>
      <w:r w:rsidRPr="009D1F07">
        <w:rPr>
          <w:rFonts w:ascii="B Nazanin" w:hAnsi="B Nazanin" w:cs="B Nazanin"/>
          <w:color w:val="000000"/>
          <w:rtl/>
        </w:rPr>
        <w:fldChar w:fldCharType="begin"/>
      </w:r>
      <w:r w:rsidRPr="009D1F07">
        <w:rPr>
          <w:rFonts w:ascii="B Nazanin" w:hAnsi="B Nazanin" w:cs="B Nazanin"/>
          <w:color w:val="000000"/>
          <w:rtl/>
        </w:rPr>
        <w:instrText xml:space="preserve"> </w:instrText>
      </w:r>
      <w:r w:rsidRPr="009D1F07">
        <w:rPr>
          <w:rFonts w:ascii="B Nazanin" w:hAnsi="B Nazanin" w:cs="B Nazanin"/>
          <w:color w:val="000000"/>
        </w:rPr>
        <w:instrText>HYPERLINK "http://192.168.0.110/editor/main.htm" \l "_ftn7" \o</w:instrText>
      </w:r>
      <w:r w:rsidRPr="009D1F07">
        <w:rPr>
          <w:rFonts w:ascii="B Nazanin" w:hAnsi="B Nazanin" w:cs="B Nazanin"/>
          <w:color w:val="000000"/>
          <w:rtl/>
        </w:rPr>
        <w:instrText xml:space="preserve"> "" </w:instrText>
      </w:r>
      <w:r w:rsidRPr="009D1F07">
        <w:rPr>
          <w:rFonts w:ascii="B Nazanin" w:hAnsi="B Nazanin" w:cs="B Nazanin"/>
          <w:color w:val="000000"/>
          <w:rtl/>
        </w:rPr>
        <w:fldChar w:fldCharType="separate"/>
      </w:r>
      <w:r w:rsidRPr="009D1F07">
        <w:rPr>
          <w:rStyle w:val="Hyperlink"/>
          <w:rFonts w:ascii="B Nazanin" w:hAnsi="B Nazanin" w:cs="B Nazanin"/>
        </w:rPr>
        <w:t>[7]</w:t>
      </w:r>
      <w:r w:rsidRPr="009D1F07">
        <w:rPr>
          <w:rFonts w:ascii="B Nazanin" w:hAnsi="B Nazanin" w:cs="B Nazanin"/>
          <w:color w:val="000000"/>
          <w:rtl/>
        </w:rPr>
        <w:fldChar w:fldCharType="end"/>
      </w:r>
      <w:bookmarkEnd w:id="4"/>
      <w:r w:rsidRPr="009D1F07">
        <w:rPr>
          <w:rFonts w:ascii="B Nazanin" w:hAnsi="B Nazanin" w:cs="B Nazanin"/>
          <w:color w:val="000000"/>
          <w:rtl/>
        </w:rPr>
        <w:t xml:space="preserve"> استفاده شده است. در اصل، اين روشِ گردآوري داده‌ها بر مجموعه‌اي منتخب از افراد براي ارائه اطلاعات دربارة موضوع پژوهش تكيه دارد. چنين آگاهاني به صورت تصادفي انتخاب نمي‌شوند، بلكه برگزيدن آنها از آن روست كه داراي قابليت، وضعيت يا تجربة بخصوصي هستند. در پژوهشهاي پيمايشي، پاسخگوياني كه در نقش آگاهان كليدي به اظهار نظر درباره يك موضوع مي‌پردازند، در حقيقت اطلاعاتي درباره موضوع ارائه مي‌نمايند نه اينكه نگرش يا رفتارهاي فردي خود را بيان كنند (</w:t>
      </w:r>
      <w:proofErr w:type="spellStart"/>
      <w:r w:rsidRPr="009D1F07">
        <w:rPr>
          <w:rFonts w:ascii="B Nazanin" w:hAnsi="B Nazanin" w:cs="B Nazanin"/>
          <w:color w:val="000000"/>
        </w:rPr>
        <w:t>Segars</w:t>
      </w:r>
      <w:proofErr w:type="spellEnd"/>
      <w:r w:rsidRPr="009D1F07">
        <w:rPr>
          <w:rFonts w:ascii="B Nazanin" w:hAnsi="B Nazanin" w:cs="B Nazanin"/>
          <w:color w:val="000000"/>
        </w:rPr>
        <w:t xml:space="preserve"> &amp; Grover 1998</w:t>
      </w:r>
      <w:r w:rsidRPr="009D1F07">
        <w:rPr>
          <w:rFonts w:ascii="B Nazanin" w:hAnsi="B Nazanin" w:cs="B Nazanin"/>
          <w:color w:val="000000"/>
          <w:rtl/>
        </w:rPr>
        <w:t xml:space="preserve">). </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بر اين اساس، اين پژوهش در سطح وزارت علوم، تحقيقات و فناوري و با استفاده از روش آگاهان كليدي به انجام رسيد. اين آگاهان نمايندگان «طرح غدير» (عضويت فراگير كتابخانه‌ها) در كتابخانه‌هاي وزارت علوم، تحقيقات و فناوري هستند. «طرح غدير» يكي از گسترده‌ترين طرحهاي اشتراك منابع در سطح اين وزارت است كه اجراي آزمايشي آن از سال 1374 و اجراي دائمي آن از سال 1378 آغاز شده است (عليدوستي 1380؛ نظري و عليدوستي1380). در اين طرح، در هر كتابخانه يكي از كاركنان همان كتابخانه به عنوان نمايندة طرح فعاليت دارد. بنابراين، نمايندگان طرح غدير بيشترين اطلاعات را دربارة عوامل موفقيت طرحهاي اشتراك منابع در اختيار دارند و مي‌توانند به عنوان آگاهان كليدي در اين زمينه اظهار نظر كنند.  ‌</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 </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كتابخانه‌هايي كه در طرح غدير فعاليت دارند، بالغ بر 234 كتابخانه‌اند. حجم نمونة لازم در اين پژوهش 140 كتابخانه بود كه بر اساس تعداد مدارك موجود در كتابخانه‌ها (كتاب، نشرية ادواري، پايان‌نامه و رساله) و با روش نمونه‌گيري تصادفي ـ طبقه‌اي و گزينش از هر طبقه با توجه به حجم جامعه در هر طبقه صورت پذيرفت (</w:t>
      </w:r>
      <w:proofErr w:type="spellStart"/>
      <w:r w:rsidRPr="009D1F07">
        <w:rPr>
          <w:rFonts w:ascii="B Nazanin" w:hAnsi="B Nazanin" w:cs="B Nazanin"/>
          <w:color w:val="000000"/>
        </w:rPr>
        <w:t>Rosco</w:t>
      </w:r>
      <w:proofErr w:type="spellEnd"/>
      <w:r w:rsidRPr="009D1F07">
        <w:rPr>
          <w:rFonts w:ascii="B Nazanin" w:hAnsi="B Nazanin" w:cs="B Nazanin"/>
          <w:color w:val="000000"/>
        </w:rPr>
        <w:t xml:space="preserve"> 1975</w:t>
      </w:r>
      <w:r w:rsidRPr="009D1F07">
        <w:rPr>
          <w:rFonts w:ascii="B Nazanin" w:hAnsi="B Nazanin" w:cs="B Nazanin"/>
          <w:color w:val="000000"/>
          <w:rtl/>
        </w:rPr>
        <w:t xml:space="preserve">). بدين منظور، كتابخانه‌ها از نظر تعداد مدارك موجود به سه طبقه تقسيم شدند كه عبارت بودند از: </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1.كتابخانه‌هايي كه تعداد مدارك آنها كمتر از 10000 مدرك بود.</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2. كتابخانه‌هايي كه تعداد مدارك آنها بين 10000 تا 30000 مدرك بود.</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 xml:space="preserve">3. كتابخانه‌هايي كه تعداد مدرك آنها بيش از 30000 مدرك بود. </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 xml:space="preserve">سپس از هر طبقه با توجه به نسبت آنها در جامعه آماري ـ نمونه انتخاب شد. كل جامعه آماري 234 كتابخانه بود كه 140 كتابخانه (60%) به عنوان نمونه به روش نمونه‌گيري رده‌اي ـ تصادفي به ترتيب زير، از ميان آنها گزينش شدند (جدول2). </w:t>
      </w:r>
    </w:p>
    <w:p w:rsidR="009D1F07" w:rsidRPr="009D1F07" w:rsidRDefault="009D1F07" w:rsidP="009D1F07">
      <w:pPr>
        <w:bidi/>
        <w:spacing w:line="240" w:lineRule="auto"/>
        <w:ind w:firstLine="567"/>
        <w:jc w:val="lowKashida"/>
        <w:rPr>
          <w:rFonts w:ascii="B Nazanin" w:hAnsi="B Nazanin" w:cs="B Nazanin"/>
          <w:color w:val="000000"/>
          <w:rtl/>
        </w:rPr>
      </w:pPr>
      <w:r w:rsidRPr="009D1F07">
        <w:rPr>
          <w:rFonts w:ascii="B Nazanin" w:hAnsi="B Nazanin" w:cs="B Nazanin"/>
          <w:color w:val="000000"/>
          <w:rtl/>
        </w:rPr>
        <w:t> </w:t>
      </w:r>
    </w:p>
    <w:p w:rsidR="009D1F07" w:rsidRPr="009D1F07" w:rsidRDefault="009D1F07" w:rsidP="009D1F07">
      <w:pPr>
        <w:bidi/>
        <w:jc w:val="center"/>
        <w:rPr>
          <w:rFonts w:ascii="B Nazanin" w:hAnsi="B Nazanin" w:cs="B Nazanin"/>
          <w:color w:val="000000"/>
          <w:rtl/>
        </w:rPr>
      </w:pPr>
      <w:r w:rsidRPr="009D1F07">
        <w:rPr>
          <w:rFonts w:ascii="B Nazanin" w:hAnsi="B Nazanin" w:cs="B Nazanin"/>
          <w:color w:val="000000"/>
          <w:rtl/>
        </w:rPr>
        <w:t>جدول2. توزيع تعداد و درصد جامعه و نمونه پژوهش بر اساس تعداد مدارك كتابخانه‌ها</w:t>
      </w:r>
    </w:p>
    <w:tbl>
      <w:tblPr>
        <w:bidiVisual/>
        <w:tblW w:w="0" w:type="auto"/>
        <w:tblCellMar>
          <w:left w:w="0" w:type="dxa"/>
          <w:right w:w="0" w:type="dxa"/>
        </w:tblCellMar>
        <w:tblLook w:val="04A0"/>
      </w:tblPr>
      <w:tblGrid>
        <w:gridCol w:w="4366"/>
        <w:gridCol w:w="624"/>
        <w:gridCol w:w="624"/>
        <w:gridCol w:w="624"/>
        <w:gridCol w:w="624"/>
      </w:tblGrid>
      <w:tr w:rsidR="009D1F07" w:rsidRPr="009D1F07">
        <w:tc>
          <w:tcPr>
            <w:tcW w:w="4366"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spacing w:line="216" w:lineRule="auto"/>
              <w:jc w:val="center"/>
              <w:rPr>
                <w:rFonts w:ascii="B Nazanin" w:hAnsi="B Nazanin" w:cs="B Nazanin"/>
                <w:color w:val="333333"/>
              </w:rPr>
            </w:pPr>
            <w:r w:rsidRPr="009D1F07">
              <w:rPr>
                <w:rFonts w:ascii="B Nazanin" w:hAnsi="B Nazanin" w:cs="B Nazanin"/>
                <w:color w:val="333333"/>
                <w:rtl/>
              </w:rPr>
              <w:t>كتابخانه‌ها</w:t>
            </w:r>
          </w:p>
        </w:tc>
        <w:tc>
          <w:tcPr>
            <w:tcW w:w="1248"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spacing w:line="216" w:lineRule="auto"/>
              <w:jc w:val="center"/>
              <w:rPr>
                <w:rFonts w:ascii="B Nazanin" w:hAnsi="B Nazanin" w:cs="B Nazanin"/>
                <w:color w:val="333333"/>
              </w:rPr>
            </w:pPr>
            <w:r w:rsidRPr="009D1F07">
              <w:rPr>
                <w:rFonts w:ascii="B Nazanin" w:hAnsi="B Nazanin" w:cs="B Nazanin"/>
                <w:color w:val="333333"/>
                <w:rtl/>
              </w:rPr>
              <w:t>جامعه</w:t>
            </w:r>
          </w:p>
        </w:tc>
        <w:tc>
          <w:tcPr>
            <w:tcW w:w="1248"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spacing w:line="216" w:lineRule="auto"/>
              <w:jc w:val="center"/>
              <w:rPr>
                <w:rFonts w:ascii="B Nazanin" w:hAnsi="B Nazanin" w:cs="B Nazanin"/>
                <w:color w:val="333333"/>
              </w:rPr>
            </w:pPr>
            <w:r w:rsidRPr="009D1F07">
              <w:rPr>
                <w:rFonts w:ascii="B Nazanin" w:hAnsi="B Nazanin" w:cs="B Nazanin"/>
                <w:color w:val="333333"/>
                <w:rtl/>
              </w:rPr>
              <w:t>نمونه</w:t>
            </w:r>
          </w:p>
        </w:tc>
      </w:tr>
      <w:tr w:rsidR="009D1F07" w:rsidRPr="009D1F07">
        <w:tc>
          <w:tcPr>
            <w:tcW w:w="0" w:type="auto"/>
            <w:vMerge/>
            <w:tcBorders>
              <w:top w:val="single" w:sz="8" w:space="0" w:color="auto"/>
              <w:left w:val="single" w:sz="8" w:space="0" w:color="auto"/>
              <w:bottom w:val="single" w:sz="8" w:space="0" w:color="auto"/>
              <w:right w:val="single" w:sz="8" w:space="0" w:color="auto"/>
            </w:tcBorders>
            <w:vAlign w:val="center"/>
            <w:hideMark/>
          </w:tcPr>
          <w:p w:rsidR="009D1F07" w:rsidRPr="009D1F07" w:rsidRDefault="009D1F07" w:rsidP="009D1F07">
            <w:pPr>
              <w:bidi/>
              <w:rPr>
                <w:rFonts w:ascii="B Nazanin" w:hAnsi="B Nazanin" w:cs="B Nazanin"/>
                <w:color w:val="333333"/>
              </w:rPr>
            </w:pP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spacing w:line="216" w:lineRule="auto"/>
              <w:jc w:val="center"/>
              <w:rPr>
                <w:rFonts w:ascii="B Nazanin" w:hAnsi="B Nazanin" w:cs="B Nazanin"/>
                <w:color w:val="333333"/>
              </w:rPr>
            </w:pPr>
            <w:r w:rsidRPr="009D1F07">
              <w:rPr>
                <w:rFonts w:ascii="B Nazanin" w:hAnsi="B Nazanin" w:cs="B Nazanin"/>
                <w:color w:val="333333"/>
                <w:rtl/>
              </w:rPr>
              <w:t>تعداد</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spacing w:line="216" w:lineRule="auto"/>
              <w:jc w:val="center"/>
              <w:rPr>
                <w:rFonts w:ascii="B Nazanin" w:hAnsi="B Nazanin" w:cs="B Nazanin"/>
                <w:color w:val="333333"/>
              </w:rPr>
            </w:pPr>
            <w:r w:rsidRPr="009D1F07">
              <w:rPr>
                <w:rFonts w:ascii="B Nazanin" w:hAnsi="B Nazanin" w:cs="B Nazanin"/>
                <w:color w:val="333333"/>
                <w:rtl/>
              </w:rPr>
              <w:t>درصد</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spacing w:line="216" w:lineRule="auto"/>
              <w:jc w:val="center"/>
              <w:rPr>
                <w:rFonts w:ascii="B Nazanin" w:hAnsi="B Nazanin" w:cs="B Nazanin"/>
                <w:color w:val="333333"/>
              </w:rPr>
            </w:pPr>
            <w:r w:rsidRPr="009D1F07">
              <w:rPr>
                <w:rFonts w:ascii="B Nazanin" w:hAnsi="B Nazanin" w:cs="B Nazanin"/>
                <w:color w:val="333333"/>
                <w:rtl/>
              </w:rPr>
              <w:t>تعداد</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spacing w:line="216" w:lineRule="auto"/>
              <w:jc w:val="center"/>
              <w:rPr>
                <w:rFonts w:ascii="B Nazanin" w:hAnsi="B Nazanin" w:cs="B Nazanin"/>
                <w:color w:val="333333"/>
              </w:rPr>
            </w:pPr>
            <w:r w:rsidRPr="009D1F07">
              <w:rPr>
                <w:rFonts w:ascii="B Nazanin" w:hAnsi="B Nazanin" w:cs="B Nazanin"/>
                <w:color w:val="333333"/>
                <w:rtl/>
              </w:rPr>
              <w:t>درصد</w:t>
            </w:r>
          </w:p>
        </w:tc>
      </w:tr>
      <w:tr w:rsidR="009D1F07" w:rsidRPr="009D1F07">
        <w:trPr>
          <w:trHeight w:val="284"/>
        </w:trPr>
        <w:tc>
          <w:tcPr>
            <w:tcW w:w="43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lowKashida"/>
              <w:rPr>
                <w:rFonts w:ascii="B Nazanin" w:hAnsi="B Nazanin" w:cs="B Nazanin"/>
                <w:color w:val="333333"/>
              </w:rPr>
            </w:pPr>
            <w:r w:rsidRPr="009D1F07">
              <w:rPr>
                <w:rFonts w:ascii="B Nazanin" w:hAnsi="B Nazanin" w:cs="B Nazanin"/>
                <w:color w:val="333333"/>
                <w:rtl/>
              </w:rPr>
              <w:t>كتابخانه‌هايي كه تعداد مدارك آنها كمتر از 10000 مدرك بود.</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lowKashida"/>
              <w:rPr>
                <w:rFonts w:ascii="B Nazanin" w:hAnsi="B Nazanin" w:cs="B Nazanin"/>
                <w:color w:val="333333"/>
              </w:rPr>
            </w:pPr>
            <w:r w:rsidRPr="009D1F07">
              <w:rPr>
                <w:rFonts w:ascii="B Nazanin" w:hAnsi="B Nazanin" w:cs="B Nazanin"/>
                <w:color w:val="333333"/>
                <w:rtl/>
              </w:rPr>
              <w:t>98</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lowKashida"/>
              <w:rPr>
                <w:rFonts w:ascii="B Nazanin" w:hAnsi="B Nazanin" w:cs="B Nazanin"/>
                <w:color w:val="333333"/>
              </w:rPr>
            </w:pPr>
            <w:r w:rsidRPr="009D1F07">
              <w:rPr>
                <w:rFonts w:ascii="B Nazanin" w:hAnsi="B Nazanin" w:cs="B Nazanin"/>
                <w:color w:val="333333"/>
                <w:rtl/>
              </w:rPr>
              <w:t>9/41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lowKashida"/>
              <w:rPr>
                <w:rFonts w:ascii="B Nazanin" w:hAnsi="B Nazanin" w:cs="B Nazanin"/>
                <w:color w:val="333333"/>
              </w:rPr>
            </w:pPr>
            <w:r w:rsidRPr="009D1F07">
              <w:rPr>
                <w:rFonts w:ascii="B Nazanin" w:hAnsi="B Nazanin" w:cs="B Nazanin"/>
                <w:color w:val="333333"/>
                <w:rtl/>
              </w:rPr>
              <w:t>59</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lowKashida"/>
              <w:rPr>
                <w:rFonts w:ascii="B Nazanin" w:hAnsi="B Nazanin" w:cs="B Nazanin"/>
                <w:color w:val="333333"/>
              </w:rPr>
            </w:pPr>
            <w:r w:rsidRPr="009D1F07">
              <w:rPr>
                <w:rFonts w:ascii="B Nazanin" w:hAnsi="B Nazanin" w:cs="B Nazanin"/>
                <w:color w:val="333333"/>
                <w:rtl/>
              </w:rPr>
              <w:t>1/42</w:t>
            </w:r>
          </w:p>
        </w:tc>
      </w:tr>
      <w:tr w:rsidR="009D1F07" w:rsidRPr="009D1F07">
        <w:trPr>
          <w:trHeight w:val="284"/>
        </w:trPr>
        <w:tc>
          <w:tcPr>
            <w:tcW w:w="43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lowKashida"/>
              <w:rPr>
                <w:rFonts w:ascii="B Nazanin" w:hAnsi="B Nazanin" w:cs="B Nazanin"/>
                <w:color w:val="333333"/>
              </w:rPr>
            </w:pPr>
            <w:r w:rsidRPr="009D1F07">
              <w:rPr>
                <w:rFonts w:ascii="B Nazanin" w:hAnsi="B Nazanin" w:cs="B Nazanin"/>
                <w:color w:val="333333"/>
                <w:rtl/>
              </w:rPr>
              <w:lastRenderedPageBreak/>
              <w:t>كتابخانه‌هايي كه تعداد مدارك آنها بين 10000 تا 30000 مدرك بود.</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lowKashida"/>
              <w:rPr>
                <w:rFonts w:ascii="B Nazanin" w:hAnsi="B Nazanin" w:cs="B Nazanin"/>
                <w:color w:val="333333"/>
              </w:rPr>
            </w:pPr>
            <w:r w:rsidRPr="009D1F07">
              <w:rPr>
                <w:rFonts w:ascii="B Nazanin" w:hAnsi="B Nazanin" w:cs="B Nazanin"/>
                <w:color w:val="333333"/>
                <w:rtl/>
              </w:rPr>
              <w:t>67</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lowKashida"/>
              <w:rPr>
                <w:rFonts w:ascii="B Nazanin" w:hAnsi="B Nazanin" w:cs="B Nazanin"/>
                <w:color w:val="333333"/>
              </w:rPr>
            </w:pPr>
            <w:r w:rsidRPr="009D1F07">
              <w:rPr>
                <w:rFonts w:ascii="B Nazanin" w:hAnsi="B Nazanin" w:cs="B Nazanin"/>
                <w:color w:val="333333"/>
                <w:rtl/>
              </w:rPr>
              <w:t>6/28</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lowKashida"/>
              <w:rPr>
                <w:rFonts w:ascii="B Nazanin" w:hAnsi="B Nazanin" w:cs="B Nazanin"/>
                <w:color w:val="333333"/>
              </w:rPr>
            </w:pPr>
            <w:r w:rsidRPr="009D1F07">
              <w:rPr>
                <w:rFonts w:ascii="B Nazanin" w:hAnsi="B Nazanin" w:cs="B Nazanin"/>
                <w:color w:val="333333"/>
                <w:rtl/>
              </w:rPr>
              <w:t>40</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lowKashida"/>
              <w:rPr>
                <w:rFonts w:ascii="B Nazanin" w:hAnsi="B Nazanin" w:cs="B Nazanin"/>
                <w:color w:val="333333"/>
              </w:rPr>
            </w:pPr>
            <w:r w:rsidRPr="009D1F07">
              <w:rPr>
                <w:rFonts w:ascii="B Nazanin" w:hAnsi="B Nazanin" w:cs="B Nazanin"/>
                <w:color w:val="333333"/>
                <w:rtl/>
              </w:rPr>
              <w:t>6/28</w:t>
            </w:r>
          </w:p>
        </w:tc>
      </w:tr>
      <w:tr w:rsidR="009D1F07" w:rsidRPr="009D1F07">
        <w:trPr>
          <w:trHeight w:val="284"/>
        </w:trPr>
        <w:tc>
          <w:tcPr>
            <w:tcW w:w="43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lowKashida"/>
              <w:rPr>
                <w:rFonts w:ascii="B Nazanin" w:hAnsi="B Nazanin" w:cs="B Nazanin"/>
                <w:color w:val="333333"/>
              </w:rPr>
            </w:pPr>
            <w:r w:rsidRPr="009D1F07">
              <w:rPr>
                <w:rFonts w:ascii="B Nazanin" w:hAnsi="B Nazanin" w:cs="B Nazanin"/>
                <w:color w:val="333333"/>
                <w:rtl/>
              </w:rPr>
              <w:t>كتابخانه‌هايي كه تعداد مدرك آنها بيش از 30000 مدرك بود.</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lowKashida"/>
              <w:rPr>
                <w:rFonts w:ascii="B Nazanin" w:hAnsi="B Nazanin" w:cs="B Nazanin"/>
                <w:color w:val="333333"/>
              </w:rPr>
            </w:pPr>
            <w:r w:rsidRPr="009D1F07">
              <w:rPr>
                <w:rFonts w:ascii="B Nazanin" w:hAnsi="B Nazanin" w:cs="B Nazanin"/>
                <w:color w:val="333333"/>
                <w:rtl/>
              </w:rPr>
              <w:t>69</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lowKashida"/>
              <w:rPr>
                <w:rFonts w:ascii="B Nazanin" w:hAnsi="B Nazanin" w:cs="B Nazanin"/>
                <w:color w:val="333333"/>
              </w:rPr>
            </w:pPr>
            <w:r w:rsidRPr="009D1F07">
              <w:rPr>
                <w:rFonts w:ascii="B Nazanin" w:hAnsi="B Nazanin" w:cs="B Nazanin"/>
                <w:color w:val="333333"/>
                <w:rtl/>
              </w:rPr>
              <w:t>5/29</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lowKashida"/>
              <w:rPr>
                <w:rFonts w:ascii="B Nazanin" w:hAnsi="B Nazanin" w:cs="B Nazanin"/>
                <w:color w:val="333333"/>
              </w:rPr>
            </w:pPr>
            <w:r w:rsidRPr="009D1F07">
              <w:rPr>
                <w:rFonts w:ascii="B Nazanin" w:hAnsi="B Nazanin" w:cs="B Nazanin"/>
                <w:color w:val="333333"/>
                <w:rtl/>
              </w:rPr>
              <w:t>41</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lowKashida"/>
              <w:rPr>
                <w:rFonts w:ascii="B Nazanin" w:hAnsi="B Nazanin" w:cs="B Nazanin"/>
                <w:color w:val="333333"/>
              </w:rPr>
            </w:pPr>
            <w:r w:rsidRPr="009D1F07">
              <w:rPr>
                <w:rFonts w:ascii="B Nazanin" w:hAnsi="B Nazanin" w:cs="B Nazanin"/>
                <w:color w:val="333333"/>
                <w:rtl/>
              </w:rPr>
              <w:t>3/29</w:t>
            </w:r>
          </w:p>
        </w:tc>
      </w:tr>
      <w:tr w:rsidR="009D1F07" w:rsidRPr="009D1F07">
        <w:trPr>
          <w:trHeight w:val="284"/>
        </w:trPr>
        <w:tc>
          <w:tcPr>
            <w:tcW w:w="43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center"/>
              <w:rPr>
                <w:rFonts w:ascii="B Nazanin" w:hAnsi="B Nazanin" w:cs="B Nazanin"/>
                <w:color w:val="333333"/>
              </w:rPr>
            </w:pPr>
            <w:r w:rsidRPr="009D1F07">
              <w:rPr>
                <w:rFonts w:ascii="B Nazanin" w:hAnsi="B Nazanin" w:cs="B Nazanin"/>
                <w:color w:val="333333"/>
                <w:rtl/>
              </w:rPr>
              <w:t>جمع</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lowKashida"/>
              <w:rPr>
                <w:rFonts w:ascii="B Nazanin" w:hAnsi="B Nazanin" w:cs="B Nazanin"/>
                <w:color w:val="333333"/>
              </w:rPr>
            </w:pPr>
            <w:r w:rsidRPr="009D1F07">
              <w:rPr>
                <w:rFonts w:ascii="B Nazanin" w:hAnsi="B Nazanin" w:cs="B Nazanin"/>
                <w:color w:val="333333"/>
                <w:rtl/>
              </w:rPr>
              <w:t>234</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lowKashida"/>
              <w:rPr>
                <w:rFonts w:ascii="B Nazanin" w:hAnsi="B Nazanin" w:cs="B Nazanin"/>
                <w:color w:val="333333"/>
              </w:rPr>
            </w:pPr>
            <w:r w:rsidRPr="009D1F07">
              <w:rPr>
                <w:rFonts w:ascii="B Nazanin" w:hAnsi="B Nazanin" w:cs="B Nazanin"/>
                <w:color w:val="333333"/>
                <w:rtl/>
              </w:rPr>
              <w:t>100</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lowKashida"/>
              <w:rPr>
                <w:rFonts w:ascii="B Nazanin" w:hAnsi="B Nazanin" w:cs="B Nazanin"/>
                <w:color w:val="333333"/>
              </w:rPr>
            </w:pPr>
            <w:r w:rsidRPr="009D1F07">
              <w:rPr>
                <w:rFonts w:ascii="B Nazanin" w:hAnsi="B Nazanin" w:cs="B Nazanin"/>
                <w:color w:val="333333"/>
                <w:rtl/>
              </w:rPr>
              <w:t>140</w:t>
            </w:r>
          </w:p>
        </w:tc>
        <w:tc>
          <w:tcPr>
            <w:tcW w:w="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216" w:lineRule="auto"/>
              <w:jc w:val="lowKashida"/>
              <w:rPr>
                <w:rFonts w:ascii="B Nazanin" w:hAnsi="B Nazanin" w:cs="B Nazanin"/>
                <w:color w:val="333333"/>
              </w:rPr>
            </w:pPr>
            <w:r w:rsidRPr="009D1F07">
              <w:rPr>
                <w:rFonts w:ascii="B Nazanin" w:hAnsi="B Nazanin" w:cs="B Nazanin"/>
                <w:color w:val="333333"/>
                <w:rtl/>
              </w:rPr>
              <w:t>100</w:t>
            </w:r>
          </w:p>
        </w:tc>
      </w:tr>
    </w:tbl>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 </w:t>
      </w:r>
    </w:p>
    <w:p w:rsidR="009D1F07" w:rsidRPr="009D1F07" w:rsidRDefault="009D1F07" w:rsidP="009D1F07">
      <w:pPr>
        <w:bidi/>
        <w:spacing w:line="240" w:lineRule="auto"/>
        <w:ind w:firstLine="567"/>
        <w:jc w:val="lowKashida"/>
        <w:rPr>
          <w:rFonts w:ascii="B Nazanin" w:hAnsi="B Nazanin" w:cs="B Nazanin"/>
          <w:color w:val="000000"/>
          <w:rtl/>
        </w:rPr>
      </w:pPr>
      <w:r w:rsidRPr="009D1F07">
        <w:rPr>
          <w:rFonts w:ascii="B Nazanin" w:hAnsi="B Nazanin" w:cs="B Nazanin"/>
          <w:color w:val="000000"/>
          <w:rtl/>
        </w:rPr>
        <w:t>4ـ2.توصيف نمونه</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 xml:space="preserve">از مجموع 140 پرسشنامة ارسالي براي نمايندگان طرح غدير در كتابخانه‌هاي منتخب، 129 پرسشنامة قابل تحليل از طرف پاسخگويان بازگردانده شد. از ميان اين 129 نفر، 74 نفر زن و 53 نفر مرد بودند. از نظر سن، بيشترين تعداد پاسخگويان 30 تا 39 سال داشتند. بيشترين ميزان سابقة خدمت پاسخگويان بين 9 ـ 5 سال بود. رشته تحصيلي 72 نفر از پاسخگويان، كتابداري و اطلاع‌رساني و 50 نفر در ساير رشته‌ها مدرك داشتند. بيشتر پاسخگويان نيز با تعداد 72 نفر، داراي تحصيلاتي در سطح كارشناسي بودند. از مجموع نمونه، 51 نفر در كتابخانه‌هاي مستقر در تهران و 78 نفر در كتابخانه‌هاي ديگر شهرها فعاليت داشتند. جدول3، مشخصات پاسخگويان را به اختصار نشان مي‌دهد. </w:t>
      </w:r>
    </w:p>
    <w:p w:rsidR="009D1F07" w:rsidRPr="009D1F07" w:rsidRDefault="009D1F07" w:rsidP="009D1F07">
      <w:pPr>
        <w:bidi/>
        <w:spacing w:line="240" w:lineRule="auto"/>
        <w:jc w:val="center"/>
        <w:rPr>
          <w:rFonts w:ascii="B Nazanin" w:hAnsi="B Nazanin" w:cs="B Nazanin"/>
          <w:color w:val="000000"/>
          <w:rtl/>
        </w:rPr>
      </w:pPr>
      <w:r w:rsidRPr="009D1F07">
        <w:rPr>
          <w:rFonts w:ascii="B Nazanin" w:hAnsi="B Nazanin" w:cs="B Nazanin"/>
          <w:color w:val="000000"/>
          <w:rtl/>
        </w:rPr>
        <w:t>جدول3. مشخصات پاسخگويان</w:t>
      </w:r>
    </w:p>
    <w:tbl>
      <w:tblPr>
        <w:bidiVisual/>
        <w:tblW w:w="0" w:type="auto"/>
        <w:jc w:val="center"/>
        <w:tblInd w:w="-177" w:type="dxa"/>
        <w:tblCellMar>
          <w:left w:w="0" w:type="dxa"/>
          <w:right w:w="0" w:type="dxa"/>
        </w:tblCellMar>
        <w:tblLook w:val="04A0"/>
      </w:tblPr>
      <w:tblGrid>
        <w:gridCol w:w="987"/>
        <w:gridCol w:w="1033"/>
        <w:gridCol w:w="973"/>
        <w:gridCol w:w="1090"/>
        <w:gridCol w:w="914"/>
        <w:gridCol w:w="980"/>
        <w:gridCol w:w="1120"/>
      </w:tblGrid>
      <w:tr w:rsidR="009D1F07" w:rsidRPr="009D1F07">
        <w:trPr>
          <w:jc w:val="center"/>
        </w:trPr>
        <w:tc>
          <w:tcPr>
            <w:tcW w:w="98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spacing w:before="100" w:beforeAutospacing="1" w:after="100" w:afterAutospacing="1"/>
              <w:jc w:val="center"/>
              <w:rPr>
                <w:rFonts w:ascii="B Nazanin" w:hAnsi="B Nazanin" w:cs="B Nazanin"/>
                <w:color w:val="333333"/>
              </w:rPr>
            </w:pPr>
            <w:r w:rsidRPr="009D1F07">
              <w:rPr>
                <w:rFonts w:ascii="B Nazanin" w:hAnsi="B Nazanin" w:cs="B Nazanin"/>
                <w:color w:val="333333"/>
                <w:rtl/>
              </w:rPr>
              <w:t>ويژگي</w:t>
            </w:r>
          </w:p>
        </w:tc>
        <w:tc>
          <w:tcPr>
            <w:tcW w:w="5850" w:type="dxa"/>
            <w:gridSpan w:val="6"/>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spacing w:before="100" w:beforeAutospacing="1" w:after="100" w:afterAutospacing="1"/>
              <w:jc w:val="center"/>
              <w:rPr>
                <w:rFonts w:ascii="B Nazanin" w:hAnsi="B Nazanin" w:cs="B Nazanin"/>
                <w:color w:val="333333"/>
              </w:rPr>
            </w:pPr>
            <w:r w:rsidRPr="009D1F07">
              <w:rPr>
                <w:rFonts w:ascii="B Nazanin" w:hAnsi="B Nazanin" w:cs="B Nazanin"/>
                <w:color w:val="333333"/>
                <w:rtl/>
              </w:rPr>
              <w:t>توزيع نمونه</w:t>
            </w:r>
          </w:p>
        </w:tc>
      </w:tr>
      <w:tr w:rsidR="009D1F07" w:rsidRPr="009D1F07">
        <w:trPr>
          <w:jc w:val="center"/>
        </w:trPr>
        <w:tc>
          <w:tcPr>
            <w:tcW w:w="9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جنس</w:t>
            </w:r>
          </w:p>
        </w:tc>
        <w:tc>
          <w:tcPr>
            <w:tcW w:w="2006" w:type="dxa"/>
            <w:gridSpan w:val="2"/>
            <w:tcBorders>
              <w:top w:val="nil"/>
              <w:left w:val="nil"/>
              <w:bottom w:val="single" w:sz="8" w:space="0" w:color="auto"/>
              <w:right w:val="nil"/>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زن: 74 نفر (57درصد)</w:t>
            </w:r>
          </w:p>
        </w:tc>
        <w:tc>
          <w:tcPr>
            <w:tcW w:w="1890" w:type="dxa"/>
            <w:gridSpan w:val="2"/>
            <w:tcBorders>
              <w:top w:val="nil"/>
              <w:left w:val="nil"/>
              <w:bottom w:val="single" w:sz="8" w:space="0" w:color="auto"/>
              <w:right w:val="nil"/>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مرد: 53 نفر (41 درصد)</w:t>
            </w:r>
          </w:p>
        </w:tc>
        <w:tc>
          <w:tcPr>
            <w:tcW w:w="1954"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بدون پاسخ: 2 نفر (2 درصد)</w:t>
            </w:r>
          </w:p>
        </w:tc>
      </w:tr>
      <w:tr w:rsidR="009D1F07" w:rsidRPr="009D1F07">
        <w:trPr>
          <w:jc w:val="center"/>
        </w:trPr>
        <w:tc>
          <w:tcPr>
            <w:tcW w:w="9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سن</w:t>
            </w:r>
          </w:p>
        </w:tc>
        <w:tc>
          <w:tcPr>
            <w:tcW w:w="1033" w:type="dxa"/>
            <w:tcBorders>
              <w:top w:val="nil"/>
              <w:left w:val="nil"/>
              <w:bottom w:val="single" w:sz="8" w:space="0" w:color="auto"/>
              <w:right w:val="nil"/>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29 ـ 20 سال: 25 نفر          (19 درصد)</w:t>
            </w:r>
          </w:p>
        </w:tc>
        <w:tc>
          <w:tcPr>
            <w:tcW w:w="973" w:type="dxa"/>
            <w:tcBorders>
              <w:top w:val="nil"/>
              <w:left w:val="nil"/>
              <w:bottom w:val="single" w:sz="8" w:space="0" w:color="auto"/>
              <w:right w:val="nil"/>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39 ـ 30سال: 55 نفر         (43 درصد)</w:t>
            </w:r>
          </w:p>
        </w:tc>
        <w:tc>
          <w:tcPr>
            <w:tcW w:w="976" w:type="dxa"/>
            <w:tcBorders>
              <w:top w:val="nil"/>
              <w:left w:val="nil"/>
              <w:bottom w:val="single" w:sz="8" w:space="0" w:color="auto"/>
              <w:right w:val="nil"/>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49 ـ 40سال: 30 نفر            (23 درصد)</w:t>
            </w:r>
          </w:p>
        </w:tc>
        <w:tc>
          <w:tcPr>
            <w:tcW w:w="1894" w:type="dxa"/>
            <w:gridSpan w:val="2"/>
            <w:tcBorders>
              <w:top w:val="nil"/>
              <w:left w:val="nil"/>
              <w:bottom w:val="single" w:sz="8" w:space="0" w:color="auto"/>
              <w:right w:val="nil"/>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بالاي 50سال: 12 نفر               (9 درصد)</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tl/>
              </w:rPr>
            </w:pPr>
            <w:r w:rsidRPr="009D1F07">
              <w:rPr>
                <w:rFonts w:ascii="B Nazanin" w:hAnsi="B Nazanin" w:cs="B Nazanin"/>
                <w:color w:val="333333"/>
                <w:rtl/>
              </w:rPr>
              <w:t>بدون پاسخ:</w:t>
            </w:r>
          </w:p>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7نفر(5درصد)</w:t>
            </w:r>
          </w:p>
        </w:tc>
      </w:tr>
      <w:tr w:rsidR="009D1F07" w:rsidRPr="009D1F07">
        <w:trPr>
          <w:jc w:val="center"/>
        </w:trPr>
        <w:tc>
          <w:tcPr>
            <w:tcW w:w="9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سابقة كار</w:t>
            </w:r>
          </w:p>
        </w:tc>
        <w:tc>
          <w:tcPr>
            <w:tcW w:w="1033"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9D1F07" w:rsidRPr="009D1F07" w:rsidRDefault="009D1F07" w:rsidP="009D1F07">
            <w:pPr>
              <w:bidi/>
              <w:spacing w:before="100" w:beforeAutospacing="1" w:after="100" w:afterAutospacing="1"/>
              <w:jc w:val="center"/>
              <w:rPr>
                <w:rFonts w:ascii="B Nazanin" w:hAnsi="B Nazanin" w:cs="B Nazanin"/>
                <w:color w:val="333333"/>
                <w:rtl/>
              </w:rPr>
            </w:pPr>
            <w:r w:rsidRPr="009D1F07">
              <w:rPr>
                <w:rFonts w:ascii="B Nazanin" w:hAnsi="B Nazanin" w:cs="B Nazanin"/>
                <w:color w:val="333333"/>
                <w:rtl/>
              </w:rPr>
              <w:t>كمتر از 5 سال:</w:t>
            </w:r>
          </w:p>
          <w:p w:rsidR="009D1F07" w:rsidRPr="009D1F07" w:rsidRDefault="009D1F07" w:rsidP="009D1F07">
            <w:pPr>
              <w:bidi/>
              <w:spacing w:before="100" w:beforeAutospacing="1" w:after="100" w:afterAutospacing="1"/>
              <w:jc w:val="center"/>
              <w:rPr>
                <w:rFonts w:ascii="B Nazanin" w:hAnsi="B Nazanin" w:cs="B Nazanin"/>
                <w:color w:val="333333"/>
                <w:rtl/>
              </w:rPr>
            </w:pPr>
            <w:r w:rsidRPr="009D1F07">
              <w:rPr>
                <w:rFonts w:ascii="B Nazanin" w:hAnsi="B Nazanin" w:cs="B Nazanin"/>
                <w:color w:val="333333"/>
                <w:rtl/>
              </w:rPr>
              <w:t>26 نفر</w:t>
            </w:r>
          </w:p>
          <w:p w:rsidR="009D1F07" w:rsidRPr="009D1F07" w:rsidRDefault="009D1F07" w:rsidP="009D1F07">
            <w:pPr>
              <w:bidi/>
              <w:spacing w:before="100" w:beforeAutospacing="1" w:after="100" w:afterAutospacing="1"/>
              <w:jc w:val="center"/>
              <w:rPr>
                <w:rFonts w:ascii="B Nazanin" w:hAnsi="B Nazanin" w:cs="B Nazanin"/>
                <w:color w:val="333333"/>
              </w:rPr>
            </w:pPr>
            <w:r w:rsidRPr="009D1F07">
              <w:rPr>
                <w:rFonts w:ascii="B Nazanin" w:hAnsi="B Nazanin" w:cs="B Nazanin"/>
                <w:color w:val="333333"/>
                <w:rtl/>
              </w:rPr>
              <w:t>(20 درصد)</w:t>
            </w:r>
          </w:p>
        </w:tc>
        <w:tc>
          <w:tcPr>
            <w:tcW w:w="973"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9D1F07" w:rsidRPr="009D1F07" w:rsidRDefault="009D1F07" w:rsidP="009D1F07">
            <w:pPr>
              <w:bidi/>
              <w:spacing w:before="100" w:beforeAutospacing="1" w:after="100" w:afterAutospacing="1"/>
              <w:jc w:val="center"/>
              <w:rPr>
                <w:rFonts w:ascii="B Nazanin" w:hAnsi="B Nazanin" w:cs="B Nazanin"/>
                <w:color w:val="333333"/>
                <w:rtl/>
              </w:rPr>
            </w:pPr>
            <w:r w:rsidRPr="009D1F07">
              <w:rPr>
                <w:rFonts w:ascii="B Nazanin" w:hAnsi="B Nazanin" w:cs="B Nazanin"/>
                <w:color w:val="333333"/>
                <w:rtl/>
              </w:rPr>
              <w:t>9 ـ 5 سال:</w:t>
            </w:r>
          </w:p>
          <w:p w:rsidR="009D1F07" w:rsidRPr="009D1F07" w:rsidRDefault="009D1F07" w:rsidP="009D1F07">
            <w:pPr>
              <w:bidi/>
              <w:spacing w:before="100" w:beforeAutospacing="1" w:after="100" w:afterAutospacing="1"/>
              <w:jc w:val="center"/>
              <w:rPr>
                <w:rFonts w:ascii="B Nazanin" w:hAnsi="B Nazanin" w:cs="B Nazanin"/>
                <w:color w:val="333333"/>
                <w:rtl/>
              </w:rPr>
            </w:pPr>
            <w:r w:rsidRPr="009D1F07">
              <w:rPr>
                <w:rFonts w:ascii="B Nazanin" w:hAnsi="B Nazanin" w:cs="B Nazanin"/>
                <w:color w:val="333333"/>
                <w:rtl/>
              </w:rPr>
              <w:t>37 نفر</w:t>
            </w:r>
          </w:p>
          <w:p w:rsidR="009D1F07" w:rsidRPr="009D1F07" w:rsidRDefault="009D1F07" w:rsidP="009D1F07">
            <w:pPr>
              <w:bidi/>
              <w:spacing w:before="100" w:beforeAutospacing="1" w:after="100" w:afterAutospacing="1"/>
              <w:jc w:val="center"/>
              <w:rPr>
                <w:rFonts w:ascii="B Nazanin" w:hAnsi="B Nazanin" w:cs="B Nazanin"/>
                <w:color w:val="333333"/>
              </w:rPr>
            </w:pPr>
            <w:r w:rsidRPr="009D1F07">
              <w:rPr>
                <w:rFonts w:ascii="B Nazanin" w:hAnsi="B Nazanin" w:cs="B Nazanin"/>
                <w:color w:val="333333"/>
                <w:rtl/>
              </w:rPr>
              <w:t>(29درصد)</w:t>
            </w:r>
          </w:p>
        </w:tc>
        <w:tc>
          <w:tcPr>
            <w:tcW w:w="976"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9D1F07" w:rsidRPr="009D1F07" w:rsidRDefault="009D1F07" w:rsidP="009D1F07">
            <w:pPr>
              <w:bidi/>
              <w:spacing w:before="100" w:beforeAutospacing="1" w:after="100" w:afterAutospacing="1"/>
              <w:jc w:val="center"/>
              <w:rPr>
                <w:rFonts w:ascii="B Nazanin" w:hAnsi="B Nazanin" w:cs="B Nazanin"/>
                <w:color w:val="333333"/>
                <w:rtl/>
              </w:rPr>
            </w:pPr>
            <w:r w:rsidRPr="009D1F07">
              <w:rPr>
                <w:rFonts w:ascii="B Nazanin" w:hAnsi="B Nazanin" w:cs="B Nazanin"/>
                <w:color w:val="333333"/>
                <w:rtl/>
              </w:rPr>
              <w:t>14 ـ 10 سال: 31 نفر</w:t>
            </w:r>
          </w:p>
          <w:p w:rsidR="009D1F07" w:rsidRPr="009D1F07" w:rsidRDefault="009D1F07" w:rsidP="009D1F07">
            <w:pPr>
              <w:bidi/>
              <w:spacing w:before="100" w:beforeAutospacing="1" w:after="100" w:afterAutospacing="1"/>
              <w:jc w:val="center"/>
              <w:rPr>
                <w:rFonts w:ascii="B Nazanin" w:hAnsi="B Nazanin" w:cs="B Nazanin"/>
                <w:color w:val="333333"/>
              </w:rPr>
            </w:pPr>
            <w:r w:rsidRPr="009D1F07">
              <w:rPr>
                <w:rFonts w:ascii="B Nazanin" w:hAnsi="B Nazanin" w:cs="B Nazanin"/>
                <w:color w:val="333333"/>
                <w:rtl/>
              </w:rPr>
              <w:t>(24 درصد)</w:t>
            </w:r>
          </w:p>
        </w:tc>
        <w:tc>
          <w:tcPr>
            <w:tcW w:w="914"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9D1F07" w:rsidRPr="009D1F07" w:rsidRDefault="009D1F07" w:rsidP="009D1F07">
            <w:pPr>
              <w:bidi/>
              <w:spacing w:before="100" w:beforeAutospacing="1" w:after="100" w:afterAutospacing="1"/>
              <w:jc w:val="center"/>
              <w:rPr>
                <w:rFonts w:ascii="B Nazanin" w:hAnsi="B Nazanin" w:cs="B Nazanin"/>
                <w:color w:val="333333"/>
                <w:rtl/>
              </w:rPr>
            </w:pPr>
            <w:r w:rsidRPr="009D1F07">
              <w:rPr>
                <w:rFonts w:ascii="B Nazanin" w:hAnsi="B Nazanin" w:cs="B Nazanin"/>
                <w:color w:val="333333"/>
                <w:rtl/>
              </w:rPr>
              <w:t>19 ـ 15سال: 12 نفر</w:t>
            </w:r>
          </w:p>
          <w:p w:rsidR="009D1F07" w:rsidRPr="009D1F07" w:rsidRDefault="009D1F07" w:rsidP="009D1F07">
            <w:pPr>
              <w:bidi/>
              <w:spacing w:before="100" w:beforeAutospacing="1" w:after="100" w:afterAutospacing="1"/>
              <w:jc w:val="center"/>
              <w:rPr>
                <w:rFonts w:ascii="B Nazanin" w:hAnsi="B Nazanin" w:cs="B Nazanin"/>
                <w:color w:val="333333"/>
              </w:rPr>
            </w:pPr>
            <w:r w:rsidRPr="009D1F07">
              <w:rPr>
                <w:rFonts w:ascii="B Nazanin" w:hAnsi="B Nazanin" w:cs="B Nazanin"/>
                <w:color w:val="333333"/>
                <w:rtl/>
              </w:rPr>
              <w:t>(9 درصد)</w:t>
            </w:r>
          </w:p>
        </w:tc>
        <w:tc>
          <w:tcPr>
            <w:tcW w:w="980" w:type="dxa"/>
            <w:tcBorders>
              <w:top w:val="nil"/>
              <w:left w:val="nil"/>
              <w:bottom w:val="single" w:sz="8" w:space="0" w:color="auto"/>
              <w:right w:val="nil"/>
            </w:tcBorders>
            <w:shd w:val="clear" w:color="auto" w:fill="auto"/>
            <w:tcMar>
              <w:top w:w="0" w:type="dxa"/>
              <w:left w:w="108" w:type="dxa"/>
              <w:bottom w:w="0" w:type="dxa"/>
              <w:right w:w="108" w:type="dxa"/>
            </w:tcMar>
            <w:vAlign w:val="center"/>
            <w:hideMark/>
          </w:tcPr>
          <w:p w:rsidR="009D1F07" w:rsidRPr="009D1F07" w:rsidRDefault="009D1F07" w:rsidP="009D1F07">
            <w:pPr>
              <w:bidi/>
              <w:spacing w:before="100" w:beforeAutospacing="1" w:after="100" w:afterAutospacing="1"/>
              <w:jc w:val="center"/>
              <w:rPr>
                <w:rFonts w:ascii="B Nazanin" w:hAnsi="B Nazanin" w:cs="B Nazanin"/>
                <w:color w:val="333333"/>
                <w:rtl/>
              </w:rPr>
            </w:pPr>
            <w:r w:rsidRPr="009D1F07">
              <w:rPr>
                <w:rFonts w:ascii="B Nazanin" w:hAnsi="B Nazanin" w:cs="B Nazanin"/>
                <w:color w:val="333333"/>
                <w:rtl/>
              </w:rPr>
              <w:t>بيش از20سال: 21 نفر</w:t>
            </w:r>
          </w:p>
          <w:p w:rsidR="009D1F07" w:rsidRPr="009D1F07" w:rsidRDefault="009D1F07" w:rsidP="009D1F07">
            <w:pPr>
              <w:bidi/>
              <w:spacing w:before="100" w:beforeAutospacing="1" w:after="100" w:afterAutospacing="1"/>
              <w:jc w:val="center"/>
              <w:rPr>
                <w:rFonts w:ascii="B Nazanin" w:hAnsi="B Nazanin" w:cs="B Nazanin"/>
                <w:color w:val="333333"/>
              </w:rPr>
            </w:pPr>
            <w:r w:rsidRPr="009D1F07">
              <w:rPr>
                <w:rFonts w:ascii="B Nazanin" w:hAnsi="B Nazanin" w:cs="B Nazanin"/>
                <w:color w:val="333333"/>
                <w:rtl/>
              </w:rPr>
              <w:t>(16 درصد)</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spacing w:before="100" w:beforeAutospacing="1" w:after="100" w:afterAutospacing="1"/>
              <w:jc w:val="center"/>
              <w:rPr>
                <w:rFonts w:ascii="B Nazanin" w:hAnsi="B Nazanin" w:cs="B Nazanin"/>
                <w:color w:val="333333"/>
                <w:rtl/>
              </w:rPr>
            </w:pPr>
            <w:r w:rsidRPr="009D1F07">
              <w:rPr>
                <w:rFonts w:ascii="B Nazanin" w:hAnsi="B Nazanin" w:cs="B Nazanin"/>
                <w:color w:val="333333"/>
                <w:rtl/>
              </w:rPr>
              <w:t>بدون پاسخ:</w:t>
            </w:r>
          </w:p>
          <w:p w:rsidR="009D1F07" w:rsidRPr="009D1F07" w:rsidRDefault="009D1F07" w:rsidP="009D1F07">
            <w:pPr>
              <w:bidi/>
              <w:spacing w:before="100" w:beforeAutospacing="1" w:after="100" w:afterAutospacing="1"/>
              <w:jc w:val="center"/>
              <w:rPr>
                <w:rFonts w:ascii="B Nazanin" w:hAnsi="B Nazanin" w:cs="B Nazanin"/>
                <w:color w:val="333333"/>
                <w:rtl/>
              </w:rPr>
            </w:pPr>
            <w:r w:rsidRPr="009D1F07">
              <w:rPr>
                <w:rFonts w:ascii="B Nazanin" w:hAnsi="B Nazanin" w:cs="B Nazanin"/>
                <w:color w:val="333333"/>
                <w:rtl/>
              </w:rPr>
              <w:t>2 نفر</w:t>
            </w:r>
          </w:p>
          <w:p w:rsidR="009D1F07" w:rsidRPr="009D1F07" w:rsidRDefault="009D1F07" w:rsidP="009D1F07">
            <w:pPr>
              <w:bidi/>
              <w:spacing w:before="100" w:beforeAutospacing="1" w:after="100" w:afterAutospacing="1"/>
              <w:jc w:val="center"/>
              <w:rPr>
                <w:rFonts w:ascii="B Nazanin" w:hAnsi="B Nazanin" w:cs="B Nazanin"/>
                <w:color w:val="333333"/>
              </w:rPr>
            </w:pPr>
            <w:r w:rsidRPr="009D1F07">
              <w:rPr>
                <w:rFonts w:ascii="B Nazanin" w:hAnsi="B Nazanin" w:cs="B Nazanin"/>
                <w:color w:val="333333"/>
                <w:rtl/>
              </w:rPr>
              <w:t>(2درصد)</w:t>
            </w:r>
          </w:p>
        </w:tc>
      </w:tr>
      <w:tr w:rsidR="009D1F07" w:rsidRPr="009D1F07">
        <w:trPr>
          <w:jc w:val="center"/>
        </w:trPr>
        <w:tc>
          <w:tcPr>
            <w:tcW w:w="9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رشتة تحصيل</w:t>
            </w:r>
          </w:p>
        </w:tc>
        <w:tc>
          <w:tcPr>
            <w:tcW w:w="2982" w:type="dxa"/>
            <w:gridSpan w:val="3"/>
            <w:tcBorders>
              <w:top w:val="nil"/>
              <w:left w:val="nil"/>
              <w:bottom w:val="single" w:sz="8" w:space="0" w:color="auto"/>
              <w:right w:val="nil"/>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كتابداري و اطلاع‌رساني: 72 نفر (56 درصد)</w:t>
            </w:r>
          </w:p>
        </w:tc>
        <w:tc>
          <w:tcPr>
            <w:tcW w:w="2868"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ساير: 50 نفر (44 درصد)</w:t>
            </w:r>
          </w:p>
        </w:tc>
      </w:tr>
      <w:tr w:rsidR="009D1F07" w:rsidRPr="009D1F07">
        <w:trPr>
          <w:jc w:val="center"/>
        </w:trPr>
        <w:tc>
          <w:tcPr>
            <w:tcW w:w="9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سطح تحصيلات</w:t>
            </w:r>
          </w:p>
        </w:tc>
        <w:tc>
          <w:tcPr>
            <w:tcW w:w="1033" w:type="dxa"/>
            <w:tcBorders>
              <w:top w:val="nil"/>
              <w:left w:val="nil"/>
              <w:bottom w:val="single" w:sz="8" w:space="0" w:color="auto"/>
              <w:right w:val="nil"/>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دكترا: 8 نفر (6 درصد)</w:t>
            </w:r>
          </w:p>
        </w:tc>
        <w:tc>
          <w:tcPr>
            <w:tcW w:w="973" w:type="dxa"/>
            <w:tcBorders>
              <w:top w:val="nil"/>
              <w:left w:val="nil"/>
              <w:bottom w:val="single" w:sz="8" w:space="0" w:color="auto"/>
              <w:right w:val="nil"/>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كارشناسي ارشد: 16 نفر (12درصد)</w:t>
            </w:r>
          </w:p>
        </w:tc>
        <w:tc>
          <w:tcPr>
            <w:tcW w:w="976" w:type="dxa"/>
            <w:tcBorders>
              <w:top w:val="nil"/>
              <w:left w:val="nil"/>
              <w:bottom w:val="single" w:sz="8" w:space="0" w:color="auto"/>
              <w:right w:val="nil"/>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 xml:space="preserve">كارشناسي: 79 نفر (61درصد) </w:t>
            </w:r>
          </w:p>
        </w:tc>
        <w:tc>
          <w:tcPr>
            <w:tcW w:w="914" w:type="dxa"/>
            <w:tcBorders>
              <w:top w:val="nil"/>
              <w:left w:val="nil"/>
              <w:bottom w:val="single" w:sz="8" w:space="0" w:color="auto"/>
              <w:right w:val="nil"/>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 xml:space="preserve">كارداني: 10 نفر (8درصد) </w:t>
            </w:r>
          </w:p>
        </w:tc>
        <w:tc>
          <w:tcPr>
            <w:tcW w:w="980" w:type="dxa"/>
            <w:tcBorders>
              <w:top w:val="nil"/>
              <w:left w:val="nil"/>
              <w:bottom w:val="single" w:sz="8" w:space="0" w:color="auto"/>
              <w:right w:val="nil"/>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ديپلم: 14نفر (11درصد)</w:t>
            </w:r>
          </w:p>
        </w:tc>
        <w:tc>
          <w:tcPr>
            <w:tcW w:w="97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tl/>
              </w:rPr>
            </w:pPr>
            <w:r w:rsidRPr="009D1F07">
              <w:rPr>
                <w:rFonts w:ascii="B Nazanin" w:hAnsi="B Nazanin" w:cs="B Nazanin"/>
                <w:color w:val="333333"/>
                <w:rtl/>
              </w:rPr>
              <w:t>بدون پاسخ:</w:t>
            </w:r>
          </w:p>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2نفر (2درصد)</w:t>
            </w:r>
          </w:p>
        </w:tc>
      </w:tr>
      <w:tr w:rsidR="009D1F07" w:rsidRPr="009D1F07">
        <w:trPr>
          <w:jc w:val="center"/>
        </w:trPr>
        <w:tc>
          <w:tcPr>
            <w:tcW w:w="98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محل كار</w:t>
            </w:r>
          </w:p>
        </w:tc>
        <w:tc>
          <w:tcPr>
            <w:tcW w:w="2006" w:type="dxa"/>
            <w:gridSpan w:val="2"/>
            <w:tcBorders>
              <w:top w:val="nil"/>
              <w:left w:val="nil"/>
              <w:bottom w:val="single" w:sz="8" w:space="0" w:color="auto"/>
              <w:right w:val="nil"/>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تهران: 51 نفر (40 درصد)</w:t>
            </w:r>
          </w:p>
        </w:tc>
        <w:tc>
          <w:tcPr>
            <w:tcW w:w="3844"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before="100" w:beforeAutospacing="1" w:after="100" w:afterAutospacing="1"/>
              <w:jc w:val="lowKashida"/>
              <w:rPr>
                <w:rFonts w:ascii="B Nazanin" w:hAnsi="B Nazanin" w:cs="B Nazanin"/>
                <w:color w:val="333333"/>
              </w:rPr>
            </w:pPr>
            <w:r w:rsidRPr="009D1F07">
              <w:rPr>
                <w:rFonts w:ascii="B Nazanin" w:hAnsi="B Nazanin" w:cs="B Nazanin"/>
                <w:color w:val="333333"/>
                <w:rtl/>
              </w:rPr>
              <w:t>ساير شهرها: 78 نفر (60 درصد)</w:t>
            </w:r>
          </w:p>
        </w:tc>
      </w:tr>
    </w:tbl>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lastRenderedPageBreak/>
        <w:t xml:space="preserve">4ـ3. ابزار </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ابزار گردآوري داده‌ها در اين پژوهش، پرسشنامه بود. پرسشنامه يكي از ابزارهاي اصلي براي گردآوري داده‌هاي لازم در پيمايشهاست</w:t>
      </w:r>
      <w:r w:rsidRPr="009D1F07">
        <w:rPr>
          <w:rFonts w:ascii="B Nazanin" w:hAnsi="B Nazanin" w:cs="B Nazanin"/>
          <w:color w:val="000000"/>
        </w:rPr>
        <w:t>(Collis &amp; Hussey 2003, 173)</w:t>
      </w:r>
      <w:r w:rsidRPr="009D1F07">
        <w:rPr>
          <w:rFonts w:ascii="B Nazanin" w:hAnsi="B Nazanin" w:cs="B Nazanin"/>
          <w:color w:val="000000"/>
          <w:rtl/>
        </w:rPr>
        <w:t xml:space="preserve">. اين ابزار پژوهش، روشي مؤثر براي گردآوري داده‌ها به شكل ساخت‌يافته و قابل مديريت به شمار مي‌آيد </w:t>
      </w:r>
      <w:r w:rsidRPr="009D1F07">
        <w:rPr>
          <w:rFonts w:ascii="B Nazanin" w:hAnsi="B Nazanin" w:cs="B Nazanin"/>
          <w:color w:val="000000"/>
        </w:rPr>
        <w:t>(Payne &amp; Payne 2004, 186)</w:t>
      </w:r>
      <w:r w:rsidRPr="009D1F07">
        <w:rPr>
          <w:rFonts w:ascii="B Nazanin" w:hAnsi="B Nazanin" w:cs="B Nazanin"/>
          <w:color w:val="000000"/>
          <w:rtl/>
        </w:rPr>
        <w:t xml:space="preserve">. </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 xml:space="preserve">در پرسشنامة پژوهش، عواملي كه از مطالعات و پژوهشهاي پيشين استخراج شده بود، در اختيار پاسخگويان قرار گرفت و از آنان خواسته شد در دو بخش جداگانه درباره ميزان تأثير اين عوامل بر موفقيت اشتراك منابع و همچنين ميزان وجود يا توجه به آنها در وضع موجود، اظهار نظر كنند. براي بررسي ميزان تأثير عوامل از طيف پنج گزينه‌اي ليكرت شامل «تأثير خيلي كم يا بدون تأثير» استفاده گرديد. ميزان وجود يا توجه به عوامل در وضع موجود نيز با طيفي مشابه شامل «تأثير خيلي زياد»، «تأثير زياد»، «تأثير متوسط»، «تأثير كم»، و « تأثير خيلي كم يا بدون تأثير» استفاده گرديد. ميزان وجود يا توجه به عوامل در وضع موجود نيز با طيفي مشابه شامل«خيلي زياد»، «زياد» «متوسط»، «كم» و «خيلي كم» سنجيده شد. </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ابزارهاي اندازه‌گيري بايد دو ويژگي اساسي داشته باشند. اين دو ويژگي به نام روايي</w:t>
      </w:r>
      <w:bookmarkStart w:id="5" w:name="_ftnref8"/>
      <w:r w:rsidRPr="009D1F07">
        <w:rPr>
          <w:rFonts w:ascii="B Nazanin" w:hAnsi="B Nazanin" w:cs="B Nazanin"/>
          <w:color w:val="000000"/>
          <w:rtl/>
        </w:rPr>
        <w:fldChar w:fldCharType="begin"/>
      </w:r>
      <w:r w:rsidRPr="009D1F07">
        <w:rPr>
          <w:rFonts w:ascii="B Nazanin" w:hAnsi="B Nazanin" w:cs="B Nazanin"/>
          <w:color w:val="000000"/>
          <w:rtl/>
        </w:rPr>
        <w:instrText xml:space="preserve"> </w:instrText>
      </w:r>
      <w:r w:rsidRPr="009D1F07">
        <w:rPr>
          <w:rFonts w:ascii="B Nazanin" w:hAnsi="B Nazanin" w:cs="B Nazanin"/>
          <w:color w:val="000000"/>
        </w:rPr>
        <w:instrText>HYPERLINK "http://192.168.0.110/editor/main.htm" \l "_ftn8" \o</w:instrText>
      </w:r>
      <w:r w:rsidRPr="009D1F07">
        <w:rPr>
          <w:rFonts w:ascii="B Nazanin" w:hAnsi="B Nazanin" w:cs="B Nazanin"/>
          <w:color w:val="000000"/>
          <w:rtl/>
        </w:rPr>
        <w:instrText xml:space="preserve"> "" </w:instrText>
      </w:r>
      <w:r w:rsidRPr="009D1F07">
        <w:rPr>
          <w:rFonts w:ascii="B Nazanin" w:hAnsi="B Nazanin" w:cs="B Nazanin"/>
          <w:color w:val="000000"/>
          <w:rtl/>
        </w:rPr>
        <w:fldChar w:fldCharType="separate"/>
      </w:r>
      <w:r w:rsidRPr="009D1F07">
        <w:rPr>
          <w:rStyle w:val="Hyperlink"/>
          <w:rFonts w:ascii="B Nazanin" w:hAnsi="B Nazanin" w:cs="B Nazanin"/>
          <w:vertAlign w:val="superscript"/>
        </w:rPr>
        <w:t>[8]</w:t>
      </w:r>
      <w:r w:rsidRPr="009D1F07">
        <w:rPr>
          <w:rFonts w:ascii="B Nazanin" w:hAnsi="B Nazanin" w:cs="B Nazanin"/>
          <w:color w:val="000000"/>
          <w:rtl/>
        </w:rPr>
        <w:fldChar w:fldCharType="end"/>
      </w:r>
      <w:bookmarkEnd w:id="5"/>
      <w:r w:rsidRPr="009D1F07">
        <w:rPr>
          <w:rFonts w:ascii="B Nazanin" w:hAnsi="B Nazanin" w:cs="B Nazanin"/>
          <w:color w:val="000000"/>
          <w:rtl/>
        </w:rPr>
        <w:t xml:space="preserve"> و پايائي</w:t>
      </w:r>
      <w:bookmarkStart w:id="6" w:name="_ftnref9"/>
      <w:r w:rsidRPr="009D1F07">
        <w:rPr>
          <w:rFonts w:ascii="B Nazanin" w:hAnsi="B Nazanin" w:cs="B Nazanin"/>
          <w:color w:val="000000"/>
          <w:rtl/>
        </w:rPr>
        <w:fldChar w:fldCharType="begin"/>
      </w:r>
      <w:r w:rsidRPr="009D1F07">
        <w:rPr>
          <w:rFonts w:ascii="B Nazanin" w:hAnsi="B Nazanin" w:cs="B Nazanin"/>
          <w:color w:val="000000"/>
          <w:rtl/>
        </w:rPr>
        <w:instrText xml:space="preserve"> </w:instrText>
      </w:r>
      <w:r w:rsidRPr="009D1F07">
        <w:rPr>
          <w:rFonts w:ascii="B Nazanin" w:hAnsi="B Nazanin" w:cs="B Nazanin"/>
          <w:color w:val="000000"/>
        </w:rPr>
        <w:instrText>HYPERLINK "http://192.168.0.110/editor/main.htm" \l "_ftn9" \o</w:instrText>
      </w:r>
      <w:r w:rsidRPr="009D1F07">
        <w:rPr>
          <w:rFonts w:ascii="B Nazanin" w:hAnsi="B Nazanin" w:cs="B Nazanin"/>
          <w:color w:val="000000"/>
          <w:rtl/>
        </w:rPr>
        <w:instrText xml:space="preserve"> "" </w:instrText>
      </w:r>
      <w:r w:rsidRPr="009D1F07">
        <w:rPr>
          <w:rFonts w:ascii="B Nazanin" w:hAnsi="B Nazanin" w:cs="B Nazanin"/>
          <w:color w:val="000000"/>
          <w:rtl/>
        </w:rPr>
        <w:fldChar w:fldCharType="separate"/>
      </w:r>
      <w:r w:rsidRPr="009D1F07">
        <w:rPr>
          <w:rStyle w:val="Hyperlink"/>
          <w:rFonts w:ascii="B Nazanin" w:hAnsi="B Nazanin" w:cs="B Nazanin"/>
          <w:vertAlign w:val="superscript"/>
        </w:rPr>
        <w:t>[9]</w:t>
      </w:r>
      <w:r w:rsidRPr="009D1F07">
        <w:rPr>
          <w:rFonts w:ascii="B Nazanin" w:hAnsi="B Nazanin" w:cs="B Nazanin"/>
          <w:color w:val="000000"/>
          <w:rtl/>
        </w:rPr>
        <w:fldChar w:fldCharType="end"/>
      </w:r>
      <w:bookmarkEnd w:id="6"/>
      <w:r w:rsidRPr="009D1F07">
        <w:rPr>
          <w:rFonts w:ascii="B Nazanin" w:hAnsi="B Nazanin" w:cs="B Nazanin"/>
          <w:color w:val="000000"/>
          <w:rtl/>
        </w:rPr>
        <w:t xml:space="preserve"> شناخته مي‌شوند. اينكه يك ابزار پژوهش در چه حدّي آنچه را كه بايد واقعاً اندازه‌گيري كند، اندازه مي‌گيرد به عنوان روايي آن ابزار شناخته مي‌شود. اعتبار نيز ميزان ارائة نتايج مشابهي است كه يك ابزار در كابردهاي مختلف به دست مي‌دهد </w:t>
      </w:r>
      <w:r w:rsidRPr="009D1F07">
        <w:rPr>
          <w:rFonts w:ascii="B Nazanin" w:hAnsi="B Nazanin" w:cs="B Nazanin"/>
          <w:color w:val="000000"/>
        </w:rPr>
        <w:t>(Carmines and Zeller 1979, 10-11)</w:t>
      </w:r>
      <w:r w:rsidRPr="009D1F07">
        <w:rPr>
          <w:rFonts w:ascii="B Nazanin" w:hAnsi="B Nazanin" w:cs="B Nazanin"/>
          <w:color w:val="000000"/>
          <w:rtl/>
        </w:rPr>
        <w:t>.</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براي پرسشنامة اين پژوهش با توجه به نوع پرسشهايي كه داشت، روايي محتوا</w:t>
      </w:r>
      <w:bookmarkStart w:id="7" w:name="_ftnref10"/>
      <w:r w:rsidRPr="009D1F07">
        <w:rPr>
          <w:rFonts w:ascii="B Nazanin" w:hAnsi="B Nazanin" w:cs="B Nazanin"/>
          <w:color w:val="000000"/>
          <w:rtl/>
        </w:rPr>
        <w:fldChar w:fldCharType="begin"/>
      </w:r>
      <w:r w:rsidRPr="009D1F07">
        <w:rPr>
          <w:rFonts w:ascii="B Nazanin" w:hAnsi="B Nazanin" w:cs="B Nazanin"/>
          <w:color w:val="000000"/>
          <w:rtl/>
        </w:rPr>
        <w:instrText xml:space="preserve"> </w:instrText>
      </w:r>
      <w:r w:rsidRPr="009D1F07">
        <w:rPr>
          <w:rFonts w:ascii="B Nazanin" w:hAnsi="B Nazanin" w:cs="B Nazanin"/>
          <w:color w:val="000000"/>
        </w:rPr>
        <w:instrText>HYPERLINK "http://192.168.0.110/editor/main.htm" \l "_ftn10" \o</w:instrText>
      </w:r>
      <w:r w:rsidRPr="009D1F07">
        <w:rPr>
          <w:rFonts w:ascii="B Nazanin" w:hAnsi="B Nazanin" w:cs="B Nazanin"/>
          <w:color w:val="000000"/>
          <w:rtl/>
        </w:rPr>
        <w:instrText xml:space="preserve"> "" </w:instrText>
      </w:r>
      <w:r w:rsidRPr="009D1F07">
        <w:rPr>
          <w:rFonts w:ascii="B Nazanin" w:hAnsi="B Nazanin" w:cs="B Nazanin"/>
          <w:color w:val="000000"/>
          <w:rtl/>
        </w:rPr>
        <w:fldChar w:fldCharType="separate"/>
      </w:r>
      <w:r w:rsidRPr="009D1F07">
        <w:rPr>
          <w:rStyle w:val="Hyperlink"/>
          <w:rFonts w:ascii="B Nazanin" w:hAnsi="B Nazanin" w:cs="B Nazanin"/>
          <w:vertAlign w:val="superscript"/>
        </w:rPr>
        <w:t>[10]</w:t>
      </w:r>
      <w:r w:rsidRPr="009D1F07">
        <w:rPr>
          <w:rFonts w:ascii="B Nazanin" w:hAnsi="B Nazanin" w:cs="B Nazanin"/>
          <w:color w:val="000000"/>
          <w:rtl/>
        </w:rPr>
        <w:fldChar w:fldCharType="end"/>
      </w:r>
      <w:bookmarkEnd w:id="7"/>
      <w:r w:rsidRPr="009D1F07">
        <w:rPr>
          <w:rFonts w:ascii="B Nazanin" w:hAnsi="B Nazanin" w:cs="B Nazanin"/>
          <w:color w:val="000000"/>
          <w:rtl/>
        </w:rPr>
        <w:t xml:space="preserve">سنجيده شد. روايي محتواي يك ابزار، به ميزان كفايت پوششي اشاره دارد كه محتواي آن، تمامي ابعاد مربوط به موضوع مورد مطالعه را در بر مي‌گيرد. تعيين روايي محتوا با قضاوت انجام مي‌شود. چنين قضاوتي دربارة روايي محتوا مي‌تواند از سوي پژوهشگر صورت پذيرد يا بر عهدة يك پانل قرار گيرد </w:t>
      </w:r>
      <w:r w:rsidRPr="009D1F07">
        <w:rPr>
          <w:rFonts w:ascii="B Nazanin" w:hAnsi="B Nazanin" w:cs="B Nazanin"/>
          <w:color w:val="000000"/>
        </w:rPr>
        <w:t>(Cooper and Schindler 2001, 211-212)</w:t>
      </w:r>
      <w:r w:rsidRPr="009D1F07">
        <w:rPr>
          <w:rFonts w:ascii="B Nazanin" w:hAnsi="B Nazanin" w:cs="B Nazanin"/>
          <w:color w:val="000000"/>
          <w:rtl/>
        </w:rPr>
        <w:t>. روايي محتواي پرسشنامة اين پژوهش با نقل دقيق هر يك از عوامل موفقيت يافت شده در پژوهشها و مطالعات پيشين حاصل شد.</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يكي از روشهاي معتبر براي سنجش ميزان روايي يك پرسشنامه، اندازه‌گيري هم‌خواني</w:t>
      </w:r>
      <w:bookmarkStart w:id="8" w:name="_ftnref11"/>
      <w:r w:rsidRPr="009D1F07">
        <w:rPr>
          <w:rFonts w:ascii="B Nazanin" w:hAnsi="B Nazanin" w:cs="B Nazanin"/>
          <w:color w:val="000000"/>
          <w:rtl/>
        </w:rPr>
        <w:fldChar w:fldCharType="begin"/>
      </w:r>
      <w:r w:rsidRPr="009D1F07">
        <w:rPr>
          <w:rFonts w:ascii="B Nazanin" w:hAnsi="B Nazanin" w:cs="B Nazanin"/>
          <w:color w:val="000000"/>
          <w:rtl/>
        </w:rPr>
        <w:instrText xml:space="preserve"> </w:instrText>
      </w:r>
      <w:r w:rsidRPr="009D1F07">
        <w:rPr>
          <w:rFonts w:ascii="B Nazanin" w:hAnsi="B Nazanin" w:cs="B Nazanin"/>
          <w:color w:val="000000"/>
        </w:rPr>
        <w:instrText>HYPERLINK "http://192.168.0.110/editor/main.htm" \l "_ftn11" \o</w:instrText>
      </w:r>
      <w:r w:rsidRPr="009D1F07">
        <w:rPr>
          <w:rFonts w:ascii="B Nazanin" w:hAnsi="B Nazanin" w:cs="B Nazanin"/>
          <w:color w:val="000000"/>
          <w:rtl/>
        </w:rPr>
        <w:instrText xml:space="preserve"> "" </w:instrText>
      </w:r>
      <w:r w:rsidRPr="009D1F07">
        <w:rPr>
          <w:rFonts w:ascii="B Nazanin" w:hAnsi="B Nazanin" w:cs="B Nazanin"/>
          <w:color w:val="000000"/>
          <w:rtl/>
        </w:rPr>
        <w:fldChar w:fldCharType="separate"/>
      </w:r>
      <w:r w:rsidRPr="009D1F07">
        <w:rPr>
          <w:rStyle w:val="Hyperlink"/>
          <w:rFonts w:ascii="B Nazanin" w:hAnsi="B Nazanin" w:cs="B Nazanin"/>
          <w:vertAlign w:val="superscript"/>
        </w:rPr>
        <w:t>[11]</w:t>
      </w:r>
      <w:r w:rsidRPr="009D1F07">
        <w:rPr>
          <w:rFonts w:ascii="B Nazanin" w:hAnsi="B Nazanin" w:cs="B Nazanin"/>
          <w:color w:val="000000"/>
          <w:rtl/>
        </w:rPr>
        <w:fldChar w:fldCharType="end"/>
      </w:r>
      <w:bookmarkEnd w:id="8"/>
      <w:r w:rsidRPr="009D1F07">
        <w:rPr>
          <w:rFonts w:ascii="B Nazanin" w:hAnsi="B Nazanin" w:cs="B Nazanin"/>
          <w:color w:val="000000"/>
          <w:rtl/>
        </w:rPr>
        <w:t xml:space="preserve"> پاسخهاي يك فرد به يك قلم از مقياس با پاسخهاي وي به اقلام ديگر از همان مقياس يا همبستگي قلم به قلم</w:t>
      </w:r>
      <w:bookmarkStart w:id="9" w:name="_ftnref12"/>
      <w:r w:rsidRPr="009D1F07">
        <w:rPr>
          <w:rFonts w:ascii="B Nazanin" w:hAnsi="B Nazanin" w:cs="B Nazanin"/>
          <w:color w:val="000000"/>
          <w:rtl/>
        </w:rPr>
        <w:fldChar w:fldCharType="begin"/>
      </w:r>
      <w:r w:rsidRPr="009D1F07">
        <w:rPr>
          <w:rFonts w:ascii="B Nazanin" w:hAnsi="B Nazanin" w:cs="B Nazanin"/>
          <w:color w:val="000000"/>
          <w:rtl/>
        </w:rPr>
        <w:instrText xml:space="preserve"> </w:instrText>
      </w:r>
      <w:r w:rsidRPr="009D1F07">
        <w:rPr>
          <w:rFonts w:ascii="B Nazanin" w:hAnsi="B Nazanin" w:cs="B Nazanin"/>
          <w:color w:val="000000"/>
        </w:rPr>
        <w:instrText>HYPERLINK "http://192.168.0.110/editor/main.htm" \l "_ftn12" \o</w:instrText>
      </w:r>
      <w:r w:rsidRPr="009D1F07">
        <w:rPr>
          <w:rFonts w:ascii="B Nazanin" w:hAnsi="B Nazanin" w:cs="B Nazanin"/>
          <w:color w:val="000000"/>
          <w:rtl/>
        </w:rPr>
        <w:instrText xml:space="preserve"> "" </w:instrText>
      </w:r>
      <w:r w:rsidRPr="009D1F07">
        <w:rPr>
          <w:rFonts w:ascii="B Nazanin" w:hAnsi="B Nazanin" w:cs="B Nazanin"/>
          <w:color w:val="000000"/>
          <w:rtl/>
        </w:rPr>
        <w:fldChar w:fldCharType="separate"/>
      </w:r>
      <w:r w:rsidRPr="009D1F07">
        <w:rPr>
          <w:rStyle w:val="Hyperlink"/>
          <w:rFonts w:ascii="B Nazanin" w:hAnsi="B Nazanin" w:cs="B Nazanin"/>
          <w:vertAlign w:val="superscript"/>
        </w:rPr>
        <w:t>[12]</w:t>
      </w:r>
      <w:r w:rsidRPr="009D1F07">
        <w:rPr>
          <w:rFonts w:ascii="B Nazanin" w:hAnsi="B Nazanin" w:cs="B Nazanin"/>
          <w:color w:val="000000"/>
          <w:rtl/>
        </w:rPr>
        <w:fldChar w:fldCharType="end"/>
      </w:r>
      <w:bookmarkEnd w:id="9"/>
      <w:r w:rsidRPr="009D1F07">
        <w:rPr>
          <w:rFonts w:ascii="B Nazanin" w:hAnsi="B Nazanin" w:cs="B Nazanin"/>
          <w:color w:val="000000"/>
          <w:rtl/>
        </w:rPr>
        <w:t xml:space="preserve"> است. به اين ترتيب، معياري براي روايي كل پرسشنامه به دست مي‌آيد. آماره‌اي كه اين معيار را نشان مي‌دهد به نام «ضريب آلفاي كرونباخ»</w:t>
      </w:r>
      <w:bookmarkStart w:id="10" w:name="_ftnref13"/>
      <w:r w:rsidRPr="009D1F07">
        <w:rPr>
          <w:rFonts w:ascii="B Nazanin" w:hAnsi="B Nazanin" w:cs="B Nazanin"/>
          <w:color w:val="000000"/>
          <w:rtl/>
        </w:rPr>
        <w:fldChar w:fldCharType="begin"/>
      </w:r>
      <w:r w:rsidRPr="009D1F07">
        <w:rPr>
          <w:rFonts w:ascii="B Nazanin" w:hAnsi="B Nazanin" w:cs="B Nazanin"/>
          <w:color w:val="000000"/>
          <w:rtl/>
        </w:rPr>
        <w:instrText xml:space="preserve"> </w:instrText>
      </w:r>
      <w:r w:rsidRPr="009D1F07">
        <w:rPr>
          <w:rFonts w:ascii="B Nazanin" w:hAnsi="B Nazanin" w:cs="B Nazanin"/>
          <w:color w:val="000000"/>
        </w:rPr>
        <w:instrText>HYPERLINK "http://192.168.0.110/editor/main.htm" \l "_ftn13" \o</w:instrText>
      </w:r>
      <w:r w:rsidRPr="009D1F07">
        <w:rPr>
          <w:rFonts w:ascii="B Nazanin" w:hAnsi="B Nazanin" w:cs="B Nazanin"/>
          <w:color w:val="000000"/>
          <w:rtl/>
        </w:rPr>
        <w:instrText xml:space="preserve"> "" </w:instrText>
      </w:r>
      <w:r w:rsidRPr="009D1F07">
        <w:rPr>
          <w:rFonts w:ascii="B Nazanin" w:hAnsi="B Nazanin" w:cs="B Nazanin"/>
          <w:color w:val="000000"/>
          <w:rtl/>
        </w:rPr>
        <w:fldChar w:fldCharType="separate"/>
      </w:r>
      <w:r w:rsidRPr="009D1F07">
        <w:rPr>
          <w:rStyle w:val="Hyperlink"/>
          <w:rFonts w:ascii="B Nazanin" w:hAnsi="B Nazanin" w:cs="B Nazanin"/>
          <w:vertAlign w:val="superscript"/>
        </w:rPr>
        <w:t>[13]</w:t>
      </w:r>
      <w:r w:rsidRPr="009D1F07">
        <w:rPr>
          <w:rFonts w:ascii="B Nazanin" w:hAnsi="B Nazanin" w:cs="B Nazanin"/>
          <w:color w:val="000000"/>
          <w:rtl/>
        </w:rPr>
        <w:fldChar w:fldCharType="end"/>
      </w:r>
      <w:bookmarkEnd w:id="10"/>
      <w:r w:rsidRPr="009D1F07">
        <w:rPr>
          <w:rFonts w:ascii="B Nazanin" w:hAnsi="B Nazanin" w:cs="B Nazanin"/>
          <w:color w:val="000000"/>
          <w:rtl/>
        </w:rPr>
        <w:t xml:space="preserve"> ناميده مي‌شود كه اندازة آن بين صفر و يك متغير است. هر چه ميزان اين شاخص بالاتر باشد، روايي مقياس بيشتر است. اما به عنوان يك قاعدة كلي، ميزان آلفا دست‌كم بايد 7/0 باشد </w:t>
      </w:r>
      <w:r w:rsidRPr="009D1F07">
        <w:rPr>
          <w:rFonts w:ascii="B Nazanin" w:hAnsi="B Nazanin" w:cs="B Nazanin"/>
          <w:color w:val="000000"/>
        </w:rPr>
        <w:t xml:space="preserve">(de </w:t>
      </w:r>
      <w:proofErr w:type="spellStart"/>
      <w:r w:rsidRPr="009D1F07">
        <w:rPr>
          <w:rFonts w:ascii="B Nazanin" w:hAnsi="B Nazanin" w:cs="B Nazanin"/>
          <w:color w:val="000000"/>
        </w:rPr>
        <w:t>Vaus</w:t>
      </w:r>
      <w:proofErr w:type="spellEnd"/>
      <w:r w:rsidRPr="009D1F07">
        <w:rPr>
          <w:rFonts w:ascii="B Nazanin" w:hAnsi="B Nazanin" w:cs="B Nazanin"/>
          <w:color w:val="000000"/>
        </w:rPr>
        <w:t xml:space="preserve"> 2002, 184)</w:t>
      </w:r>
      <w:r w:rsidRPr="009D1F07">
        <w:rPr>
          <w:rFonts w:ascii="B Nazanin" w:hAnsi="B Nazanin" w:cs="B Nazanin"/>
          <w:color w:val="000000"/>
          <w:rtl/>
        </w:rPr>
        <w:t xml:space="preserve">. اين رقم براي پژوهشهاي اكتشافي در حد 6/0 نيز قابل قبول است </w:t>
      </w:r>
      <w:r w:rsidRPr="009D1F07">
        <w:rPr>
          <w:rFonts w:ascii="B Nazanin" w:hAnsi="B Nazanin" w:cs="B Nazanin"/>
          <w:color w:val="000000"/>
        </w:rPr>
        <w:t xml:space="preserve">(Robinson, Shaver, and </w:t>
      </w:r>
      <w:proofErr w:type="spellStart"/>
      <w:r w:rsidRPr="009D1F07">
        <w:rPr>
          <w:rFonts w:ascii="B Nazanin" w:hAnsi="B Nazanin" w:cs="B Nazanin"/>
          <w:color w:val="000000"/>
        </w:rPr>
        <w:t>Wrightsman</w:t>
      </w:r>
      <w:proofErr w:type="spellEnd"/>
      <w:r w:rsidRPr="009D1F07">
        <w:rPr>
          <w:rFonts w:ascii="B Nazanin" w:hAnsi="B Nazanin" w:cs="B Nazanin"/>
          <w:color w:val="000000"/>
        </w:rPr>
        <w:t xml:space="preserve"> 1991)</w:t>
      </w:r>
      <w:r w:rsidRPr="009D1F07">
        <w:rPr>
          <w:rFonts w:ascii="B Nazanin" w:hAnsi="B Nazanin" w:cs="B Nazanin"/>
          <w:color w:val="000000"/>
          <w:rtl/>
        </w:rPr>
        <w:t>. بر اساس داده‌هاي گردآوري شده، اين آماره براي پرسشنامه معادل 69/0 بود.</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4. روش تحليل داده‌ها</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براي بررسي ميزان تأثير عوامل بر موفقيت اشتراك منابع به هر يك از گزينه‌هاي طيف ليكرت يك عدد اختصاص داده شد كه عبارت‌اند از «تأثير خيلي زياد: 5»، «تأثير زياد: 4»، «تأثير متوسط: 3»، «تأثير كم: 2»، و « تأثير خيلي كم يا بدون تأثير: 1». براي سنجش ميزان توجه به عوامل در وضع موجود نيز به همين صورت به هر يك از گزينه‌ها يك عدد اختصاص داده شد كه عبارت‌اند از « خيلي زياد: 5»، « زياد: 4»، « متوسط: 3»، « كم: 2»، و «خيلي كم: 1». در ادامه ميانگين پاسخها براي هر يك از گويه‌ها محاسبه گرديد. به اين ترتيب ميزان تأثير عوامل بر موفقيت اشتراك منابع و همچنين ميزان وجود يا توجه به هر عامل در وضع موجود به صورت جداگانه تعيين شدند.</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lastRenderedPageBreak/>
        <w:t>بر اين اساس، عواملي كه به نظر پاسخ‌گويان ميانگين تأثير آنها مساوي يا بالاتر از متوسط (3) بودند، به عنوان عامل موفقيت انتخاب و بر اساس اندازة ميانگين، اولويت‌بندي نيز شدند. همين‌طور عواملي كه به نظر پاسخ‌گويان ميانگين وجود يا توجه به آنها مساوي يا بيشتر از متوسط (3) بودند، عواملي محسوب شدند كه به اندازه كافي وجود دارند يا به آنها توجه شده است و عواملي كه ميانگين پاسخهاي آنها از اين حد كمتر بود عواملي به حساب آمدند كه ، به اندازه كافي وجود ندارند يا به آنها توجه نشده است.</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 xml:space="preserve">براي بررسي ميزان هم‌سويي عوامل موفقيت اشتراك منابع در وضع موجود و وضع مطلوب، ابتدا معناداري تفاوت ميانگين پاسخها در دو بخش وضع موجود و مطلوب با آزمون </w:t>
      </w:r>
      <w:r w:rsidRPr="009D1F07">
        <w:rPr>
          <w:rFonts w:ascii="B Nazanin" w:hAnsi="B Nazanin" w:cs="B Nazanin"/>
          <w:color w:val="000000"/>
        </w:rPr>
        <w:t>t</w:t>
      </w:r>
      <w:r w:rsidRPr="009D1F07">
        <w:rPr>
          <w:rFonts w:ascii="B Nazanin" w:hAnsi="B Nazanin" w:cs="B Nazanin"/>
          <w:color w:val="000000"/>
          <w:rtl/>
        </w:rPr>
        <w:t xml:space="preserve"> سنجيده شد. اين تفاوت در تمامي عوامل معنادار بود. بنابراين اندازة ميانگينها با يكديگر مقايسه و وضعيت هر عامل از لحاظ هم‌سويي در دو وضعيت به صورتي كه در جدول چهار آمده است، مشخص شد. در اين جدول، هر گاه ميانگين پاسخها براي يك عامل مساوي يا بزرگتر از سه بود، حسب مورد وجود يا توجه به آن عامل يا اولويتِ آن زياد فرض شد. هر گاه نيز ميانگين پاسخها كمتر از سه بود، بسته به مورد وجود يا توجه به آن عامل يا اولويتِ آن كم انگاشته شد. به اين ترتيب تصميم‌گيري دربارة وضعيت هم‌سويي هر عامل در وضع موجود و مطلوب به صورت زير انجام شد:</w:t>
      </w:r>
    </w:p>
    <w:p w:rsidR="009D1F07" w:rsidRPr="009D1F07" w:rsidRDefault="009D1F07" w:rsidP="009D1F07">
      <w:pPr>
        <w:bidi/>
        <w:ind w:firstLine="567"/>
        <w:jc w:val="both"/>
        <w:rPr>
          <w:rFonts w:ascii="B Nazanin" w:hAnsi="B Nazanin" w:cs="B Nazanin"/>
          <w:color w:val="000000"/>
          <w:rtl/>
        </w:rPr>
      </w:pPr>
      <w:r w:rsidRPr="009D1F07">
        <w:rPr>
          <w:rFonts w:ascii="B Nazanin" w:hAnsi="B Nazanin" w:cs="B Nazanin"/>
          <w:color w:val="000000"/>
          <w:rtl/>
        </w:rPr>
        <w:t>1. در صورتي‌كه توجه به عامل زياد و اولويت آن زياد بود: وضعيت مطلوب؛</w:t>
      </w:r>
    </w:p>
    <w:p w:rsidR="009D1F07" w:rsidRPr="009D1F07" w:rsidRDefault="009D1F07" w:rsidP="009D1F07">
      <w:pPr>
        <w:bidi/>
        <w:ind w:firstLine="567"/>
        <w:jc w:val="both"/>
        <w:rPr>
          <w:rFonts w:ascii="B Nazanin" w:hAnsi="B Nazanin" w:cs="B Nazanin"/>
          <w:color w:val="000000"/>
          <w:rtl/>
        </w:rPr>
      </w:pPr>
      <w:r w:rsidRPr="009D1F07">
        <w:rPr>
          <w:rFonts w:ascii="B Nazanin" w:hAnsi="B Nazanin" w:cs="B Nazanin"/>
          <w:color w:val="000000"/>
          <w:rtl/>
        </w:rPr>
        <w:t>2. در صورتي‌كه توجه به عامل زياد و اولويت آن كم بود: وضعيت نامطلوب؛</w:t>
      </w:r>
    </w:p>
    <w:p w:rsidR="009D1F07" w:rsidRPr="009D1F07" w:rsidRDefault="009D1F07" w:rsidP="009D1F07">
      <w:pPr>
        <w:bidi/>
        <w:ind w:firstLine="567"/>
        <w:jc w:val="both"/>
        <w:rPr>
          <w:rFonts w:ascii="B Nazanin" w:hAnsi="B Nazanin" w:cs="B Nazanin"/>
          <w:color w:val="000000"/>
          <w:rtl/>
        </w:rPr>
      </w:pPr>
      <w:r w:rsidRPr="009D1F07">
        <w:rPr>
          <w:rFonts w:ascii="B Nazanin" w:hAnsi="B Nazanin" w:cs="B Nazanin"/>
          <w:color w:val="000000"/>
          <w:rtl/>
        </w:rPr>
        <w:t>3. در صورتي‌كه توجه به عامل كم و اولويت آن كم بود: وضعيت مطلوب؛</w:t>
      </w:r>
    </w:p>
    <w:p w:rsidR="009D1F07" w:rsidRPr="009D1F07" w:rsidRDefault="009D1F07" w:rsidP="009D1F07">
      <w:pPr>
        <w:bidi/>
        <w:ind w:firstLine="567"/>
        <w:jc w:val="both"/>
        <w:rPr>
          <w:rFonts w:ascii="B Nazanin" w:hAnsi="B Nazanin" w:cs="B Nazanin"/>
          <w:color w:val="000000"/>
          <w:rtl/>
        </w:rPr>
      </w:pPr>
      <w:r w:rsidRPr="009D1F07">
        <w:rPr>
          <w:rFonts w:ascii="B Nazanin" w:hAnsi="B Nazanin" w:cs="B Nazanin"/>
          <w:color w:val="000000"/>
          <w:rtl/>
        </w:rPr>
        <w:t>4. در صورتي‌كه توجه به عامل كم و اولويت آن زياد بود: وضعيت نامطلوب.</w:t>
      </w:r>
    </w:p>
    <w:p w:rsidR="009D1F07" w:rsidRPr="009D1F07" w:rsidRDefault="009D1F07" w:rsidP="009D1F07">
      <w:pPr>
        <w:bidi/>
        <w:ind w:hanging="8"/>
        <w:jc w:val="lowKashida"/>
        <w:rPr>
          <w:rFonts w:ascii="B Nazanin" w:hAnsi="B Nazanin" w:cs="B Nazanin"/>
          <w:color w:val="000000"/>
          <w:rtl/>
        </w:rPr>
      </w:pPr>
      <w:r w:rsidRPr="009D1F07">
        <w:rPr>
          <w:rFonts w:ascii="B Nazanin" w:hAnsi="B Nazanin" w:cs="B Nazanin"/>
          <w:color w:val="000000"/>
          <w:rtl/>
        </w:rPr>
        <w:t> </w:t>
      </w:r>
    </w:p>
    <w:p w:rsidR="009D1F07" w:rsidRPr="009D1F07" w:rsidRDefault="009D1F07" w:rsidP="009D1F07">
      <w:pPr>
        <w:bidi/>
        <w:ind w:hanging="8"/>
        <w:jc w:val="center"/>
        <w:rPr>
          <w:rFonts w:ascii="B Nazanin" w:hAnsi="B Nazanin" w:cs="B Nazanin"/>
          <w:color w:val="000000"/>
          <w:rtl/>
        </w:rPr>
      </w:pPr>
      <w:r w:rsidRPr="009D1F07">
        <w:rPr>
          <w:rFonts w:ascii="B Nazanin" w:hAnsi="B Nazanin" w:cs="B Nazanin"/>
          <w:color w:val="000000"/>
          <w:rtl/>
        </w:rPr>
        <w:t>جدول 4. هم‌سويي عوامل موفقيت اشتراك منابع در وضع موجود و مطلوب</w:t>
      </w:r>
    </w:p>
    <w:tbl>
      <w:tblPr>
        <w:bidiVisual/>
        <w:tblW w:w="0" w:type="auto"/>
        <w:jc w:val="center"/>
        <w:tblInd w:w="-446" w:type="dxa"/>
        <w:tblCellMar>
          <w:left w:w="0" w:type="dxa"/>
          <w:right w:w="0" w:type="dxa"/>
        </w:tblCellMar>
        <w:tblLook w:val="04A0"/>
      </w:tblPr>
      <w:tblGrid>
        <w:gridCol w:w="1336"/>
        <w:gridCol w:w="484"/>
        <w:gridCol w:w="1419"/>
        <w:gridCol w:w="1419"/>
      </w:tblGrid>
      <w:tr w:rsidR="009D1F07" w:rsidRPr="009D1F07">
        <w:trPr>
          <w:trHeight w:val="404"/>
          <w:jc w:val="center"/>
        </w:trPr>
        <w:tc>
          <w:tcPr>
            <w:tcW w:w="1336" w:type="dxa"/>
            <w:vMerge w:val="restart"/>
            <w:tcBorders>
              <w:top w:val="nil"/>
              <w:left w:val="nil"/>
              <w:bottom w:val="nil"/>
              <w:right w:val="nil"/>
            </w:tcBorders>
            <w:shd w:val="clear" w:color="auto" w:fill="auto"/>
            <w:tcMar>
              <w:top w:w="0" w:type="dxa"/>
              <w:left w:w="108" w:type="dxa"/>
              <w:bottom w:w="0" w:type="dxa"/>
              <w:right w:w="108" w:type="dxa"/>
            </w:tcMar>
            <w:vAlign w:val="center"/>
            <w:hideMark/>
          </w:tcPr>
          <w:p w:rsidR="009D1F07" w:rsidRPr="009D1F07" w:rsidRDefault="009D1F07" w:rsidP="009D1F07">
            <w:pPr>
              <w:bidi/>
              <w:spacing w:before="100" w:beforeAutospacing="1" w:after="100" w:afterAutospacing="1"/>
              <w:rPr>
                <w:rFonts w:ascii="B Nazanin" w:hAnsi="B Nazanin" w:cs="B Nazanin"/>
                <w:color w:val="333333"/>
                <w:rtl/>
              </w:rPr>
            </w:pPr>
            <w:r w:rsidRPr="009D1F07">
              <w:rPr>
                <w:rFonts w:ascii="B Nazanin" w:hAnsi="B Nazanin" w:cs="B Nazanin"/>
                <w:color w:val="333333"/>
                <w:rtl/>
              </w:rPr>
              <w:t>توجه به عامل</w:t>
            </w:r>
          </w:p>
          <w:p w:rsidR="009D1F07" w:rsidRPr="009D1F07" w:rsidRDefault="009D1F07" w:rsidP="009D1F07">
            <w:pPr>
              <w:bidi/>
              <w:spacing w:before="100" w:beforeAutospacing="1" w:after="100" w:afterAutospacing="1"/>
              <w:rPr>
                <w:rFonts w:ascii="B Nazanin" w:hAnsi="B Nazanin" w:cs="B Nazanin"/>
                <w:color w:val="333333"/>
              </w:rPr>
            </w:pPr>
            <w:r w:rsidRPr="009D1F07">
              <w:rPr>
                <w:rFonts w:ascii="B Nazanin" w:hAnsi="B Nazanin" w:cs="B Nazanin"/>
                <w:color w:val="333333"/>
                <w:rtl/>
              </w:rPr>
              <w:t>(وضع موجود)</w:t>
            </w:r>
          </w:p>
        </w:tc>
        <w:tc>
          <w:tcPr>
            <w:tcW w:w="484"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spacing w:before="100" w:beforeAutospacing="1" w:after="100" w:afterAutospacing="1"/>
              <w:rPr>
                <w:rFonts w:ascii="B Nazanin" w:hAnsi="B Nazanin" w:cs="B Nazanin"/>
                <w:color w:val="333333"/>
              </w:rPr>
            </w:pPr>
            <w:r w:rsidRPr="009D1F07">
              <w:rPr>
                <w:rFonts w:ascii="B Nazanin" w:hAnsi="B Nazanin" w:cs="B Nazanin"/>
                <w:color w:val="333333"/>
                <w:rtl/>
              </w:rPr>
              <w:t>زياد</w:t>
            </w:r>
          </w:p>
        </w:tc>
        <w:tc>
          <w:tcPr>
            <w:tcW w:w="14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spacing w:before="100" w:beforeAutospacing="1" w:after="100" w:afterAutospacing="1"/>
              <w:rPr>
                <w:rFonts w:ascii="B Nazanin" w:hAnsi="B Nazanin" w:cs="B Nazanin"/>
                <w:color w:val="333333"/>
              </w:rPr>
            </w:pPr>
            <w:r w:rsidRPr="009D1F07">
              <w:rPr>
                <w:rFonts w:ascii="B Nazanin" w:hAnsi="B Nazanin" w:cs="B Nazanin"/>
                <w:color w:val="333333"/>
                <w:rtl/>
              </w:rPr>
              <w:t>مطلوب</w:t>
            </w:r>
          </w:p>
        </w:tc>
        <w:tc>
          <w:tcPr>
            <w:tcW w:w="14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spacing w:before="100" w:beforeAutospacing="1" w:after="100" w:afterAutospacing="1"/>
              <w:rPr>
                <w:rFonts w:ascii="B Nazanin" w:hAnsi="B Nazanin" w:cs="B Nazanin"/>
                <w:color w:val="333333"/>
              </w:rPr>
            </w:pPr>
            <w:r w:rsidRPr="009D1F07">
              <w:rPr>
                <w:rFonts w:ascii="B Nazanin" w:hAnsi="B Nazanin" w:cs="B Nazanin"/>
                <w:color w:val="333333"/>
                <w:rtl/>
              </w:rPr>
              <w:t>نامطلوب</w:t>
            </w:r>
          </w:p>
        </w:tc>
      </w:tr>
      <w:tr w:rsidR="009D1F07" w:rsidRPr="009D1F07">
        <w:trPr>
          <w:trHeight w:val="412"/>
          <w:jc w:val="center"/>
        </w:trPr>
        <w:tc>
          <w:tcPr>
            <w:tcW w:w="0" w:type="auto"/>
            <w:vMerge/>
            <w:tcBorders>
              <w:top w:val="nil"/>
              <w:left w:val="nil"/>
              <w:bottom w:val="nil"/>
              <w:right w:val="nil"/>
            </w:tcBorders>
            <w:vAlign w:val="center"/>
            <w:hideMark/>
          </w:tcPr>
          <w:p w:rsidR="009D1F07" w:rsidRPr="009D1F07" w:rsidRDefault="009D1F07" w:rsidP="009D1F07">
            <w:pPr>
              <w:bidi/>
              <w:rPr>
                <w:rFonts w:ascii="B Nazanin" w:hAnsi="B Nazanin" w:cs="B Nazanin"/>
                <w:color w:val="333333"/>
              </w:rPr>
            </w:pPr>
          </w:p>
        </w:tc>
        <w:tc>
          <w:tcPr>
            <w:tcW w:w="484" w:type="dxa"/>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spacing w:before="100" w:beforeAutospacing="1" w:after="100" w:afterAutospacing="1"/>
              <w:rPr>
                <w:rFonts w:ascii="B Nazanin" w:hAnsi="B Nazanin" w:cs="B Nazanin"/>
                <w:color w:val="333333"/>
              </w:rPr>
            </w:pPr>
            <w:r w:rsidRPr="009D1F07">
              <w:rPr>
                <w:rFonts w:ascii="B Nazanin" w:hAnsi="B Nazanin" w:cs="B Nazanin"/>
                <w:color w:val="333333"/>
                <w:rtl/>
              </w:rPr>
              <w:t>كم</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spacing w:before="100" w:beforeAutospacing="1" w:after="100" w:afterAutospacing="1"/>
              <w:rPr>
                <w:rFonts w:ascii="B Nazanin" w:hAnsi="B Nazanin" w:cs="B Nazanin"/>
                <w:color w:val="333333"/>
              </w:rPr>
            </w:pPr>
            <w:r w:rsidRPr="009D1F07">
              <w:rPr>
                <w:rFonts w:ascii="B Nazanin" w:hAnsi="B Nazanin" w:cs="B Nazanin"/>
                <w:color w:val="333333"/>
                <w:rtl/>
              </w:rPr>
              <w:t>نامطلوب</w:t>
            </w:r>
          </w:p>
        </w:tc>
        <w:tc>
          <w:tcPr>
            <w:tcW w:w="14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spacing w:before="100" w:beforeAutospacing="1" w:after="100" w:afterAutospacing="1"/>
              <w:rPr>
                <w:rFonts w:ascii="B Nazanin" w:hAnsi="B Nazanin" w:cs="B Nazanin"/>
                <w:color w:val="333333"/>
              </w:rPr>
            </w:pPr>
            <w:r w:rsidRPr="009D1F07">
              <w:rPr>
                <w:rFonts w:ascii="B Nazanin" w:hAnsi="B Nazanin" w:cs="B Nazanin"/>
                <w:color w:val="333333"/>
                <w:rtl/>
              </w:rPr>
              <w:t>مطلوب</w:t>
            </w:r>
          </w:p>
        </w:tc>
      </w:tr>
      <w:tr w:rsidR="009D1F07" w:rsidRPr="009D1F07">
        <w:trPr>
          <w:trHeight w:val="359"/>
          <w:jc w:val="center"/>
        </w:trPr>
        <w:tc>
          <w:tcPr>
            <w:tcW w:w="1820" w:type="dxa"/>
            <w:gridSpan w:val="2"/>
            <w:vMerge w:val="restart"/>
            <w:tcBorders>
              <w:top w:val="nil"/>
              <w:left w:val="nil"/>
              <w:bottom w:val="nil"/>
              <w:right w:val="nil"/>
            </w:tcBorders>
            <w:shd w:val="clear" w:color="auto" w:fill="auto"/>
            <w:tcMar>
              <w:top w:w="0" w:type="dxa"/>
              <w:left w:w="108" w:type="dxa"/>
              <w:bottom w:w="0" w:type="dxa"/>
              <w:right w:w="108" w:type="dxa"/>
            </w:tcMar>
            <w:vAlign w:val="center"/>
            <w:hideMark/>
          </w:tcPr>
          <w:p w:rsidR="009D1F07" w:rsidRPr="009D1F07" w:rsidRDefault="009D1F07" w:rsidP="009D1F07">
            <w:pPr>
              <w:bidi/>
              <w:spacing w:before="100" w:beforeAutospacing="1" w:after="100" w:afterAutospacing="1"/>
              <w:rPr>
                <w:rFonts w:ascii="B Nazanin" w:hAnsi="B Nazanin" w:cs="B Nazanin"/>
                <w:color w:val="333333"/>
              </w:rPr>
            </w:pPr>
            <w:r w:rsidRPr="009D1F07">
              <w:rPr>
                <w:rFonts w:ascii="B Nazanin" w:hAnsi="B Nazanin" w:cs="B Nazanin"/>
                <w:color w:val="333333"/>
                <w:rtl/>
              </w:rPr>
              <w:t> </w:t>
            </w:r>
          </w:p>
        </w:tc>
        <w:tc>
          <w:tcPr>
            <w:tcW w:w="1419" w:type="dxa"/>
            <w:tcBorders>
              <w:top w:val="nil"/>
              <w:left w:val="nil"/>
              <w:bottom w:val="nil"/>
              <w:right w:val="nil"/>
            </w:tcBorders>
            <w:shd w:val="clear" w:color="auto" w:fill="auto"/>
            <w:tcMar>
              <w:top w:w="0" w:type="dxa"/>
              <w:left w:w="108" w:type="dxa"/>
              <w:bottom w:w="0" w:type="dxa"/>
              <w:right w:w="108" w:type="dxa"/>
            </w:tcMar>
            <w:vAlign w:val="center"/>
            <w:hideMark/>
          </w:tcPr>
          <w:p w:rsidR="009D1F07" w:rsidRPr="009D1F07" w:rsidRDefault="009D1F07" w:rsidP="009D1F07">
            <w:pPr>
              <w:bidi/>
              <w:spacing w:before="100" w:beforeAutospacing="1" w:after="100" w:afterAutospacing="1"/>
              <w:rPr>
                <w:rFonts w:ascii="B Nazanin" w:hAnsi="B Nazanin" w:cs="B Nazanin"/>
                <w:color w:val="333333"/>
              </w:rPr>
            </w:pPr>
            <w:r w:rsidRPr="009D1F07">
              <w:rPr>
                <w:rFonts w:ascii="B Nazanin" w:hAnsi="B Nazanin" w:cs="B Nazanin"/>
                <w:color w:val="333333"/>
                <w:rtl/>
              </w:rPr>
              <w:t>زياد</w:t>
            </w:r>
          </w:p>
        </w:tc>
        <w:tc>
          <w:tcPr>
            <w:tcW w:w="1419" w:type="dxa"/>
            <w:tcBorders>
              <w:top w:val="nil"/>
              <w:left w:val="nil"/>
              <w:bottom w:val="nil"/>
              <w:right w:val="nil"/>
            </w:tcBorders>
            <w:shd w:val="clear" w:color="auto" w:fill="auto"/>
            <w:tcMar>
              <w:top w:w="0" w:type="dxa"/>
              <w:left w:w="108" w:type="dxa"/>
              <w:bottom w:w="0" w:type="dxa"/>
              <w:right w:w="108" w:type="dxa"/>
            </w:tcMar>
            <w:vAlign w:val="center"/>
            <w:hideMark/>
          </w:tcPr>
          <w:p w:rsidR="009D1F07" w:rsidRPr="009D1F07" w:rsidRDefault="009D1F07" w:rsidP="009D1F07">
            <w:pPr>
              <w:bidi/>
              <w:spacing w:before="100" w:beforeAutospacing="1" w:after="100" w:afterAutospacing="1"/>
              <w:rPr>
                <w:rFonts w:ascii="B Nazanin" w:hAnsi="B Nazanin" w:cs="B Nazanin"/>
                <w:color w:val="333333"/>
              </w:rPr>
            </w:pPr>
            <w:r w:rsidRPr="009D1F07">
              <w:rPr>
                <w:rFonts w:ascii="B Nazanin" w:hAnsi="B Nazanin" w:cs="B Nazanin"/>
                <w:color w:val="333333"/>
                <w:rtl/>
              </w:rPr>
              <w:t>كم</w:t>
            </w:r>
          </w:p>
        </w:tc>
      </w:tr>
      <w:tr w:rsidR="009D1F07" w:rsidRPr="009D1F07">
        <w:trPr>
          <w:trHeight w:val="379"/>
          <w:jc w:val="center"/>
        </w:trPr>
        <w:tc>
          <w:tcPr>
            <w:tcW w:w="0" w:type="auto"/>
            <w:gridSpan w:val="2"/>
            <w:vMerge/>
            <w:tcBorders>
              <w:top w:val="nil"/>
              <w:left w:val="nil"/>
              <w:bottom w:val="nil"/>
              <w:right w:val="nil"/>
            </w:tcBorders>
            <w:vAlign w:val="center"/>
            <w:hideMark/>
          </w:tcPr>
          <w:p w:rsidR="009D1F07" w:rsidRPr="009D1F07" w:rsidRDefault="009D1F07" w:rsidP="009D1F07">
            <w:pPr>
              <w:bidi/>
              <w:rPr>
                <w:rFonts w:ascii="B Nazanin" w:hAnsi="B Nazanin" w:cs="B Nazanin"/>
                <w:color w:val="333333"/>
              </w:rPr>
            </w:pPr>
          </w:p>
        </w:tc>
        <w:tc>
          <w:tcPr>
            <w:tcW w:w="2838" w:type="dxa"/>
            <w:gridSpan w:val="2"/>
            <w:tcBorders>
              <w:top w:val="nil"/>
              <w:left w:val="nil"/>
              <w:bottom w:val="nil"/>
              <w:right w:val="nil"/>
            </w:tcBorders>
            <w:shd w:val="clear" w:color="auto" w:fill="auto"/>
            <w:tcMar>
              <w:top w:w="0" w:type="dxa"/>
              <w:left w:w="108" w:type="dxa"/>
              <w:bottom w:w="0" w:type="dxa"/>
              <w:right w:w="108" w:type="dxa"/>
            </w:tcMar>
            <w:vAlign w:val="center"/>
            <w:hideMark/>
          </w:tcPr>
          <w:p w:rsidR="009D1F07" w:rsidRPr="009D1F07" w:rsidRDefault="009D1F07" w:rsidP="009D1F07">
            <w:pPr>
              <w:bidi/>
              <w:spacing w:before="100" w:beforeAutospacing="1" w:after="100" w:afterAutospacing="1"/>
              <w:rPr>
                <w:rFonts w:ascii="B Nazanin" w:hAnsi="B Nazanin" w:cs="B Nazanin"/>
                <w:color w:val="333333"/>
              </w:rPr>
            </w:pPr>
            <w:r w:rsidRPr="009D1F07">
              <w:rPr>
                <w:rFonts w:ascii="B Nazanin" w:hAnsi="B Nazanin" w:cs="B Nazanin"/>
                <w:color w:val="333333"/>
                <w:rtl/>
              </w:rPr>
              <w:t>اولويت عامل (وضع مطلوب)</w:t>
            </w:r>
          </w:p>
        </w:tc>
      </w:tr>
    </w:tbl>
    <w:p w:rsidR="009D1F07" w:rsidRPr="009D1F07" w:rsidRDefault="009D1F07" w:rsidP="009D1F07">
      <w:pPr>
        <w:bidi/>
        <w:ind w:firstLine="567"/>
        <w:jc w:val="both"/>
        <w:rPr>
          <w:rFonts w:ascii="B Nazanin" w:hAnsi="B Nazanin" w:cs="B Nazanin"/>
          <w:color w:val="000000"/>
          <w:rtl/>
        </w:rPr>
      </w:pPr>
      <w:r w:rsidRPr="009D1F07">
        <w:rPr>
          <w:rFonts w:ascii="B Nazanin" w:hAnsi="B Nazanin" w:cs="B Nazanin"/>
          <w:color w:val="000000"/>
          <w:rtl/>
        </w:rPr>
        <w:t>5. يافته‌ها</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جدول پنج خلاصة يافته‌هاي پژوهش را شامل ميانگين پاسخها به تفكيك ميزان تأثير هر عامل در موفقيت اشتراك منابع، ميزان وجود يا توجه به هر عامل در وضع موجود، و وضعيت هم‌سويي عوامل را در وضع موجود و مطلوب نشان مي‌دهد.</w:t>
      </w:r>
    </w:p>
    <w:p w:rsidR="009D1F07" w:rsidRPr="009D1F07" w:rsidRDefault="009D1F07" w:rsidP="009D1F07">
      <w:pPr>
        <w:bidi/>
        <w:spacing w:line="240" w:lineRule="auto"/>
        <w:ind w:firstLine="181"/>
        <w:jc w:val="center"/>
        <w:rPr>
          <w:rFonts w:ascii="B Nazanin" w:hAnsi="B Nazanin" w:cs="B Nazanin"/>
          <w:color w:val="000000"/>
          <w:rtl/>
        </w:rPr>
      </w:pPr>
      <w:r w:rsidRPr="009D1F07">
        <w:rPr>
          <w:rFonts w:ascii="B Nazanin" w:hAnsi="B Nazanin" w:cs="B Nazanin"/>
          <w:color w:val="000000"/>
          <w:rtl/>
        </w:rPr>
        <w:t>جدول5. خلاصة يافته‌هاي پژوهش</w:t>
      </w:r>
    </w:p>
    <w:tbl>
      <w:tblPr>
        <w:bidiVisual/>
        <w:tblW w:w="0" w:type="auto"/>
        <w:tblCellMar>
          <w:left w:w="0" w:type="dxa"/>
          <w:right w:w="0" w:type="dxa"/>
        </w:tblCellMar>
        <w:tblLook w:val="04A0"/>
      </w:tblPr>
      <w:tblGrid>
        <w:gridCol w:w="843"/>
        <w:gridCol w:w="3289"/>
        <w:gridCol w:w="851"/>
        <w:gridCol w:w="907"/>
        <w:gridCol w:w="737"/>
        <w:gridCol w:w="774"/>
      </w:tblGrid>
      <w:tr w:rsidR="009D1F07" w:rsidRPr="009D1F07">
        <w:trPr>
          <w:trHeight w:val="527"/>
          <w:tblHeader/>
        </w:trPr>
        <w:tc>
          <w:tcPr>
            <w:tcW w:w="397"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divId w:val="751043924"/>
              <w:rPr>
                <w:rFonts w:ascii="B Nazanin" w:hAnsi="B Nazanin" w:cs="B Nazanin"/>
                <w:color w:val="333333"/>
              </w:rPr>
            </w:pPr>
            <w:r w:rsidRPr="009D1F07">
              <w:rPr>
                <w:rFonts w:ascii="B Nazanin" w:hAnsi="B Nazanin" w:cs="B Nazanin"/>
                <w:color w:val="333333"/>
                <w:rtl/>
              </w:rPr>
              <w:t xml:space="preserve">شماره </w:t>
            </w:r>
            <w:r w:rsidRPr="009D1F07">
              <w:rPr>
                <w:rFonts w:ascii="B Nazanin" w:hAnsi="B Nazanin" w:cs="B Nazanin"/>
                <w:color w:val="333333"/>
                <w:rtl/>
              </w:rPr>
              <w:lastRenderedPageBreak/>
              <w:t>عامل</w:t>
            </w:r>
          </w:p>
        </w:tc>
        <w:tc>
          <w:tcPr>
            <w:tcW w:w="3289"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lastRenderedPageBreak/>
              <w:t>شرح عامل موفقيت</w:t>
            </w:r>
          </w:p>
        </w:tc>
        <w:tc>
          <w:tcPr>
            <w:tcW w:w="1758"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ميانگين پاسخها</w:t>
            </w:r>
          </w:p>
        </w:tc>
        <w:tc>
          <w:tcPr>
            <w:tcW w:w="1474"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همسويي</w:t>
            </w:r>
          </w:p>
        </w:tc>
      </w:tr>
      <w:tr w:rsidR="009D1F07" w:rsidRPr="009D1F07">
        <w:trPr>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D1F07" w:rsidRPr="009D1F07" w:rsidRDefault="009D1F07" w:rsidP="009D1F07">
            <w:pPr>
              <w:bidi/>
              <w:rPr>
                <w:rFonts w:ascii="B Nazanin" w:hAnsi="B Nazanin" w:cs="B Nazanin"/>
                <w:color w:val="333333"/>
              </w:rPr>
            </w:pPr>
          </w:p>
        </w:tc>
        <w:tc>
          <w:tcPr>
            <w:tcW w:w="0" w:type="auto"/>
            <w:vMerge/>
            <w:tcBorders>
              <w:top w:val="single" w:sz="8" w:space="0" w:color="auto"/>
              <w:left w:val="nil"/>
              <w:bottom w:val="single" w:sz="8" w:space="0" w:color="auto"/>
              <w:right w:val="single" w:sz="8" w:space="0" w:color="auto"/>
            </w:tcBorders>
            <w:vAlign w:val="center"/>
            <w:hideMark/>
          </w:tcPr>
          <w:p w:rsidR="009D1F07" w:rsidRPr="009D1F07" w:rsidRDefault="009D1F07" w:rsidP="009D1F07">
            <w:pPr>
              <w:bidi/>
              <w:rPr>
                <w:rFonts w:ascii="B Nazanin" w:hAnsi="B Nazanin" w:cs="B Nazanin"/>
                <w:color w:val="333333"/>
              </w:rPr>
            </w:pP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ميزان تأثير عامل</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ميزان توجه به عامل</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مطلوب</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نامطلوب</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lastRenderedPageBreak/>
              <w:t>1</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192" w:lineRule="auto"/>
              <w:jc w:val="lowKashida"/>
              <w:rPr>
                <w:rFonts w:ascii="B Nazanin" w:hAnsi="B Nazanin" w:cs="B Nazanin"/>
                <w:color w:val="333333"/>
              </w:rPr>
            </w:pPr>
            <w:r w:rsidRPr="009D1F07">
              <w:rPr>
                <w:rFonts w:ascii="B Nazanin" w:hAnsi="B Nazanin" w:cs="B Nazanin"/>
                <w:color w:val="333333"/>
                <w:rtl/>
              </w:rPr>
              <w:t>وجود كاركنان لازم در كتابخانه‌هاي همكار؛ براي دستيابي به هدفهاي اشتراك منابع</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31/4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37/2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2</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وجود برنامه‌هاي آموزشي براي كاركنان كتابخانه‌هاي همكار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31/4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72/2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ايجاد تعادل بين دانش و توان كاركنان كتابخانه‌هاي همكار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04/4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84/2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برخورداري كاركنان كتابخانه‌ها از روحيه استقامت و پشتكار در انجام تعهدات ناشي از اشتراك منابع</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46/4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33/2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5</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متمايل بودن كتابخانه‌ها به همكاري و داشتن نگرشي مثبت نسبت به آن</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62/4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88/1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6</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كنار گذاشتن اختلافهاي فردي در كتابخانه‌هاي همكار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26/4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11/3</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7</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ترويج فرهنگ همكاري و اشتراك منابع</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56/4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33/2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8</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وجود منابع كافي (مانند؛ كتاب، نشريه و...) در كتابخانه‌هاي همكار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46/4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72/2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9</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وجود تكنولوژي‌هاي لازم براي دستيابي به هدفهاي اشتراك منابع در كتابخانه‌هاي همكار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34/4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68/2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10</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وجود بيشترين اشتراك موضوعي بين كتابخانه‌هاي همكار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98/3</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76/2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11</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نزديك بودن كتابخانه‌هاي همكار به لحاظ جغرافيايي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57/3</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33/2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12</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وجود سازمانهايي با امكانات زيربنايي مناسب</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87/3</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lastRenderedPageBreak/>
              <w:t>13</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وجود ارتباطات مؤثر و كارآمد ميان كتابخانه‌هاي همكار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27/4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5/2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14</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آگاه بودن كتابخانه‌ها از لزوم همكاري و اشتراك منابع</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39/4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07/3</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15</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تعيين محل وجود و نگهداري منابع در قالب فهرستگانها وايجاد امكان دسترسي به آنها</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51/4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9/1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16</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ارائه اطلاعات مربوط به هدفها و برنامه‌هاي اشتراك منابع به همكاران</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24/4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68/2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17</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 xml:space="preserve">درك مفهوم همراهي و همكاري از سوي كتابخانه‌ها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39/4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87/2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18</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تعيين نيازهاي اطلاعاتي هر يك از كتابخانه‌هاي همكار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99/3</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47/2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19</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 xml:space="preserve">آگاهي از كتابخانه‌ها از پيشينه همكاريهاي موفق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94/3</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84/2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20</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پشتيباني مالي از همكاري بين كتابخانه‌ها</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62/4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21</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تأمين منابع مالي مورد نياز كتابخانه‌ها به صورت مشترك</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13/4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32/2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22</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روشن بودن مسئوليت هر كتابخانه نسبت به اعضاي خود، در مقابل ساير كتابخانه‌ها</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17/4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35/2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23</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داشتن سهمي مناسب در شبكه همكاري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08/4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94/2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24</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درك و پذيرش كتابخانه‌ها پيرامون مسئوليت خود در زمينه همكاري با ديگر كتابخانه‌ها</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25/4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49/2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lastRenderedPageBreak/>
              <w:t>25</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وجود ساختاري رسمي براي اجراي برنامه‌هاي همكاري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38/4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52/2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26</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تجزيه، تحليل و بازنگري سياستها و رويه‌هاي موجود در كتابخانه‌ها با هدف تسهيل امور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1/4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11/2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27</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آسان و ساده بودن فرايندهاي همكاري و اشتراك منابع</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35/4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43/2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28</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زيرپوشش قرار گرفتن انواع كتابخانه‌ها (دانشگاهي، تخصصي، عمومي و ...)در شبكه همكاري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85/3</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94/1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29</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تنظيم خدماتي كه هركتابخانه در چارچوب همكاري بايد به ساير كتابخانه‌ها ارائه كند؛ در سطح حداقل</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82/3</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7/2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30</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وجود برنامه براي اشتراك منابع</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44/4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02/2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31</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انعطاف پذير بودن برنامه‌هاي همكاري و اشتراك منابع</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04/4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74/2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32</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وجود معيارها و استانداردهاي مشترك در برنامه‌هاي همكاري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39/4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01/3</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33</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وجود يك سازمان هماهنگ‌كننده مركزي براي برنامه‌هاي اشتراك منابع</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63/4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86/2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34</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انجام وظايف و مسئوليتهاي محوله به كتابخانه‌ها؛ مطابق برنامه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45/4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92/1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35</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 xml:space="preserve">ايجاد سازوكارهايي براي كاهش كشمكشهاي </w:t>
            </w:r>
            <w:r w:rsidRPr="009D1F07">
              <w:rPr>
                <w:rFonts w:ascii="B Nazanin" w:hAnsi="B Nazanin" w:cs="B Nazanin"/>
                <w:color w:val="333333"/>
                <w:rtl/>
              </w:rPr>
              <w:lastRenderedPageBreak/>
              <w:t>احساسي و عاطفي ميان اعضا</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lastRenderedPageBreak/>
              <w:t>87/3</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lastRenderedPageBreak/>
              <w:t>36</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وجود احترام متقابل ميان كتابخانه‌هاي همكار</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35/4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94/2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37</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مديريت صحيح همكاري بين كتابخانه‌ها</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6/4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7/2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38</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192" w:lineRule="auto"/>
              <w:jc w:val="lowKashida"/>
              <w:rPr>
                <w:rFonts w:ascii="B Nazanin" w:hAnsi="B Nazanin" w:cs="B Nazanin"/>
                <w:color w:val="333333"/>
              </w:rPr>
            </w:pPr>
            <w:r w:rsidRPr="009D1F07">
              <w:rPr>
                <w:rFonts w:ascii="B Nazanin" w:hAnsi="B Nazanin" w:cs="B Nazanin"/>
                <w:color w:val="333333"/>
                <w:rtl/>
              </w:rPr>
              <w:t>تنظيم نحوه برقراري ارتباط ميان كتابخانه‌هاي همكار و استفاده‌ كنندگان</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43/4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8/2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39</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وجود هماهنگي ميان برنامه‌هاي همكاري، مجموعه ها و فعاليتهاي همكاران شركت كننده در برنامه</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27/4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76/2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40</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علاقه مند و متمايل بودن كتابخانه‌ها به همكاري و اشتراك منابع</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43/4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69/2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41</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طراحي هدفهاي مشخصي براي دسترسي به اطلاعات از طريق همكاري بين كتابخانه‌ها</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16/4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33/3</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42</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مشاركت و اتفاق نظر كتابخانه‌هاي همكار در هدفهاي همكاري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22/4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72/1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43</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توانمند بودن كتابخانه‌ها در پاسخ به تقاضاهاي معمول اعضاي خود</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43/4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84/2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44</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درك هدفها، هزينه ها و منافع متقابل اشتراك منابع توسط كتابخانه‌ها و دانشگاهها</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37/4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7/2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45</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 xml:space="preserve">عملي، ملموس و قابل ارزيابي بودن نتايج و منافع برنامه‌هاي همكاري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43/4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68/2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46</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توانمند شدن كتابخانه‌ها براي اتكا به يكديگر در قالب هدفهاي تعيين شده براي همكاري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27/4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71/2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lastRenderedPageBreak/>
              <w:t>47</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ايجاد انگيزه در كتابخانه‌ها براي اشتراك منابع</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53/4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11/2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48</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دريافت چيزي ارزشمند در مقابل آنچه هريك از همكاران در چارچوب همكاري در اختيار ديگران مي‌گذارند</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92/3</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96/1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49</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اجراي آزمايشي طرحهاي اشتراك منابع پيش از اجراي دائمي آنها</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16/4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03/3</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50</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 xml:space="preserve">ارائه خدمات به صورت يكنواخت و قابل اعتماد توسط كتابخانه‌هاي همكار </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27/4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88/2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51</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وجود نظام پرداخت پاداش به كتابخانه‌هاي همكار و كاركنان آنها در قبال همكاري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5/4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94/1</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52</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دريافت امتيازات بيشتر در قبال مشاركت بيشتر كتابخانه‌ها</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38/4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02/2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53</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وجود چارچوبي قانوني براي ايجاد و ارائه خدمات از طريق اشتراك منابع</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51/4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25/2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54</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پشتيباني مديران كتابخانه‌ها از همكاري و اشتراك منابع</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73/4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78/2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55</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192" w:lineRule="auto"/>
              <w:jc w:val="lowKashida"/>
              <w:rPr>
                <w:rFonts w:ascii="B Nazanin" w:hAnsi="B Nazanin" w:cs="B Nazanin"/>
                <w:color w:val="333333"/>
              </w:rPr>
            </w:pPr>
            <w:r w:rsidRPr="009D1F07">
              <w:rPr>
                <w:rFonts w:ascii="B Nazanin" w:hAnsi="B Nazanin" w:cs="B Nazanin"/>
                <w:color w:val="333333"/>
                <w:rtl/>
              </w:rPr>
              <w:t>حمايت دولت از اشتراك منابع، از طريق؛ تأمين منبع مالي، تصويب مقررات و خط مشي گذاري</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67/4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02/2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56</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وجود جو سياسي مطلوب براي همكاري بين كتابخانه‌ها</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88/3</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68/2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57</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spacing w:line="192" w:lineRule="auto"/>
              <w:jc w:val="lowKashida"/>
              <w:rPr>
                <w:rFonts w:ascii="B Nazanin" w:hAnsi="B Nazanin" w:cs="B Nazanin"/>
                <w:color w:val="333333"/>
              </w:rPr>
            </w:pPr>
            <w:r w:rsidRPr="009D1F07">
              <w:rPr>
                <w:rFonts w:ascii="B Nazanin" w:hAnsi="B Nazanin" w:cs="B Nazanin"/>
                <w:color w:val="333333"/>
                <w:rtl/>
              </w:rPr>
              <w:t>وجود زيرساختهاي لازم (مانند؛ شبكه مخابرات، شبكه‌هاي رايانه‌اي و ...) براي اشتراك منابع</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6/4</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03/2</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r>
      <w:tr w:rsidR="009D1F07" w:rsidRPr="009D1F07">
        <w:tc>
          <w:tcPr>
            <w:tcW w:w="39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lastRenderedPageBreak/>
              <w:t>58</w:t>
            </w:r>
          </w:p>
        </w:tc>
        <w:tc>
          <w:tcPr>
            <w:tcW w:w="32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D1F07" w:rsidRPr="009D1F07" w:rsidRDefault="009D1F07" w:rsidP="009D1F07">
            <w:pPr>
              <w:bidi/>
              <w:jc w:val="lowKashida"/>
              <w:rPr>
                <w:rFonts w:ascii="B Nazanin" w:hAnsi="B Nazanin" w:cs="B Nazanin"/>
                <w:color w:val="333333"/>
              </w:rPr>
            </w:pPr>
            <w:r w:rsidRPr="009D1F07">
              <w:rPr>
                <w:rFonts w:ascii="B Nazanin" w:hAnsi="B Nazanin" w:cs="B Nazanin"/>
                <w:color w:val="333333"/>
                <w:rtl/>
              </w:rPr>
              <w:t>وجود تقاضا براي همكاري بين كتابخانه‌ها</w:t>
            </w:r>
          </w:p>
        </w:tc>
        <w:tc>
          <w:tcPr>
            <w:tcW w:w="85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59/3</w:t>
            </w:r>
          </w:p>
        </w:tc>
        <w:tc>
          <w:tcPr>
            <w:tcW w:w="90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13/3</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w:t>
            </w:r>
          </w:p>
        </w:tc>
        <w:tc>
          <w:tcPr>
            <w:tcW w:w="7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D1F07" w:rsidRPr="009D1F07" w:rsidRDefault="009D1F07" w:rsidP="009D1F07">
            <w:pPr>
              <w:bidi/>
              <w:jc w:val="center"/>
              <w:rPr>
                <w:rFonts w:ascii="B Nazanin" w:hAnsi="B Nazanin" w:cs="B Nazanin"/>
                <w:color w:val="333333"/>
              </w:rPr>
            </w:pPr>
            <w:r w:rsidRPr="009D1F07">
              <w:rPr>
                <w:rFonts w:ascii="B Nazanin" w:hAnsi="B Nazanin" w:cs="B Nazanin"/>
                <w:color w:val="333333"/>
                <w:rtl/>
              </w:rPr>
              <w:t> </w:t>
            </w:r>
          </w:p>
        </w:tc>
      </w:tr>
    </w:tbl>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6. بحث و نتيجه‌گيري</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6-1. عوامل موفقيت اشتراك منابع</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بررسي يافته‌هاي پژوهش نشان مي‌دهد ميانگين تأثير تمامي 58 عامل بررسي شده بر موفقيت اشتراك منابع بيش از 3 بوده و از نظر پاسخگويان همگي به عنوان عوامل موفقيت تأييد شدند. در اين ميان، عامل شماره 54 يعني «پشتيباني مديران كتابخانه‌ها از همكاري و اشتراك منابع» با ميانگين 73/4 بيشترين و عامل شمارة 11 يعني «نزديك بودن كتابخانه‌هاي همكار به لحاظ جغرافيايي» با ميانگين 57/3 كمترين تأثير را بر موفقيت اشتراك منابع داشته‌اند. اين در حالي است كه تنها هشت عامل در وضع موجود ميانگيني برابر يا بالاتر از حد متوسط را به خود اختصاص دادند. بدين ترتيب، از نظر پاسخگويان از مجموع 58 عامل تأثيرگذار بر موفقيت برنامه‌هاي اشتراك منابع تنها هشت عامل در برنامه‌هاي جاري همكاري بين كتابخانه‌ها وجود دارند يا به آنها توجه كافي شده است. ميزان توجه به ساير عوامل نيز بسيار كم بوده است كه از اين نظر برنامه‌هاي جاري اشتراك منابع در وضعيت مطلوبي قرار ندارند.</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براساس جدول5، در ميان 58 عامل مورد بررسي، از نظر پاسخگويان پنج عامل زير بيشترين تأثير را در موفقيت اشتراك منابع دارند:</w:t>
      </w:r>
    </w:p>
    <w:p w:rsidR="009D1F07" w:rsidRPr="009D1F07" w:rsidRDefault="009D1F07" w:rsidP="009D1F07">
      <w:pPr>
        <w:bidi/>
        <w:jc w:val="lowKashida"/>
        <w:rPr>
          <w:rFonts w:ascii="B Nazanin" w:hAnsi="B Nazanin" w:cs="B Nazanin"/>
          <w:color w:val="000000"/>
          <w:rtl/>
        </w:rPr>
      </w:pPr>
      <w:r w:rsidRPr="009D1F07">
        <w:rPr>
          <w:rFonts w:ascii="B Nazanin" w:hAnsi="B Nazanin" w:cs="B Nazanin"/>
          <w:color w:val="000000"/>
          <w:rtl/>
        </w:rPr>
        <w:t>1.عامل 54. پشتيباني مديران كتابخانه‌ها از برنامه‌هاي همكارانه؛</w:t>
      </w:r>
    </w:p>
    <w:p w:rsidR="009D1F07" w:rsidRPr="009D1F07" w:rsidRDefault="009D1F07" w:rsidP="009D1F07">
      <w:pPr>
        <w:bidi/>
        <w:jc w:val="lowKashida"/>
        <w:rPr>
          <w:rFonts w:ascii="B Nazanin" w:hAnsi="B Nazanin" w:cs="B Nazanin"/>
          <w:color w:val="000000"/>
          <w:rtl/>
        </w:rPr>
      </w:pPr>
      <w:r w:rsidRPr="009D1F07">
        <w:rPr>
          <w:rFonts w:ascii="B Nazanin" w:hAnsi="B Nazanin" w:cs="B Nazanin"/>
          <w:color w:val="000000"/>
          <w:rtl/>
        </w:rPr>
        <w:t>2.عامل 55. حمايتهاي مالي دولت از برنامه‌هاي اشتراك منابع از طريق تأمين منابع مالي، تصويب مقررات و خط‌مشي‌گذاري؛</w:t>
      </w:r>
    </w:p>
    <w:p w:rsidR="009D1F07" w:rsidRPr="009D1F07" w:rsidRDefault="009D1F07" w:rsidP="009D1F07">
      <w:pPr>
        <w:bidi/>
        <w:jc w:val="lowKashida"/>
        <w:rPr>
          <w:rFonts w:ascii="B Nazanin" w:hAnsi="B Nazanin" w:cs="B Nazanin"/>
          <w:color w:val="000000"/>
          <w:rtl/>
        </w:rPr>
      </w:pPr>
      <w:r w:rsidRPr="009D1F07">
        <w:rPr>
          <w:rFonts w:ascii="B Nazanin" w:hAnsi="B Nazanin" w:cs="B Nazanin"/>
          <w:color w:val="000000"/>
          <w:rtl/>
        </w:rPr>
        <w:t>3.عامل 20. پشتيباني مالي از همكاري بين كتابخانه‌ها؛</w:t>
      </w:r>
    </w:p>
    <w:p w:rsidR="009D1F07" w:rsidRPr="009D1F07" w:rsidRDefault="009D1F07" w:rsidP="009D1F07">
      <w:pPr>
        <w:bidi/>
        <w:jc w:val="lowKashida"/>
        <w:rPr>
          <w:rFonts w:ascii="B Nazanin" w:hAnsi="B Nazanin" w:cs="B Nazanin"/>
          <w:color w:val="000000"/>
          <w:rtl/>
        </w:rPr>
      </w:pPr>
      <w:r w:rsidRPr="009D1F07">
        <w:rPr>
          <w:rFonts w:ascii="B Nazanin" w:hAnsi="B Nazanin" w:cs="B Nazanin"/>
          <w:color w:val="000000"/>
          <w:rtl/>
        </w:rPr>
        <w:t>4.عامل 33. وجود يك سازمان هماهنگ‌‌كننده مركزي؛</w:t>
      </w:r>
    </w:p>
    <w:p w:rsidR="009D1F07" w:rsidRPr="009D1F07" w:rsidRDefault="009D1F07" w:rsidP="009D1F07">
      <w:pPr>
        <w:bidi/>
        <w:jc w:val="lowKashida"/>
        <w:rPr>
          <w:rFonts w:ascii="B Nazanin" w:hAnsi="B Nazanin" w:cs="B Nazanin"/>
          <w:color w:val="000000"/>
          <w:rtl/>
        </w:rPr>
      </w:pPr>
      <w:r w:rsidRPr="009D1F07">
        <w:rPr>
          <w:rFonts w:ascii="B Nazanin" w:hAnsi="B Nazanin" w:cs="B Nazanin"/>
          <w:color w:val="000000"/>
          <w:rtl/>
        </w:rPr>
        <w:t>5.عامل 5. متمايل بودن كاركنان كتابخانه‌ها به برنامه‌هاي همكاري و اشتراك منابع و داشتن نگرشي مثبت نسبت به آن.</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در مقابل، از نظر پاسخگويان پنج عامل زير در ميان ساير عوامل، تأثيري به مراتب كمتر در موفقيت اشتراك منابع دارند:</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1. عامل 11. نزديك بودن كتابخانه‌هاي همكار به لحاظ جغرافيايي؛</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2. عامل 58. وجود تقاضا براي همكاري؛</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3. عامل 29. تنظيم خدماتي كه هر كتابخانه‌ در چارچوب همكاري بايد به ساير كتابخانه‌ها ارائه كند، در سطح حداقل</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4. عامل 28. زيرپوشش قرار گرفتن انواع كتابخانه‌ها مانند دانشگاهي، تخصصي، عمومي و ... در شبكه همكاري</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lastRenderedPageBreak/>
        <w:t>5. عامل 35. ايجاد سازوكارهايي براي كاهش كشمكشهاي عاطفي و احساسي ميان اعضا.</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از نظر ميزان توجه به عوامل موفقيت اشتراك منابع و وجود آنها در حال حاضر نيز تنها هشت عامل داراي ميانگيني مساوي يا بيشتر از حد متوسط هستند. ميانگين پاسخها براي همين تعداد نيز در بالاترين حد خود به 33/3 بالغ مي‌شوند كه كمي بيش از حد متوسط قرار دارند. بدين ترتيب ميزان توجه به اين عوامل و وجود آنها از حد متوسط چندان فراتر نمي‌رود. از نظر پاسخ‌گويان عوامل زير پنج عاملي هستند كه در وضع موجود بيشتر از ديگر عوامل به آنها توجه شده است:</w:t>
      </w:r>
    </w:p>
    <w:p w:rsidR="009D1F07" w:rsidRPr="009D1F07" w:rsidRDefault="009D1F07" w:rsidP="009D1F07">
      <w:pPr>
        <w:bidi/>
        <w:jc w:val="lowKashida"/>
        <w:rPr>
          <w:rFonts w:ascii="B Nazanin" w:hAnsi="B Nazanin" w:cs="B Nazanin"/>
          <w:color w:val="000000"/>
          <w:rtl/>
        </w:rPr>
      </w:pPr>
      <w:r w:rsidRPr="009D1F07">
        <w:rPr>
          <w:rFonts w:ascii="B Nazanin" w:hAnsi="B Nazanin" w:cs="B Nazanin"/>
          <w:color w:val="000000"/>
          <w:rtl/>
        </w:rPr>
        <w:t>1.عامل 41. طراحي هدفهاي مشخصي براي دسترسي به اطلاعات از طريق همكاري بين كتابخانه‌ها؛</w:t>
      </w:r>
    </w:p>
    <w:p w:rsidR="009D1F07" w:rsidRPr="009D1F07" w:rsidRDefault="009D1F07" w:rsidP="009D1F07">
      <w:pPr>
        <w:bidi/>
        <w:jc w:val="lowKashida"/>
        <w:rPr>
          <w:rFonts w:ascii="B Nazanin" w:hAnsi="B Nazanin" w:cs="B Nazanin"/>
          <w:color w:val="000000"/>
          <w:rtl/>
        </w:rPr>
      </w:pPr>
      <w:r w:rsidRPr="009D1F07">
        <w:rPr>
          <w:rFonts w:ascii="B Nazanin" w:hAnsi="B Nazanin" w:cs="B Nazanin"/>
          <w:color w:val="000000"/>
          <w:rtl/>
        </w:rPr>
        <w:t>2.عامل 58. وجود تقاضا براي همكاري بين كتابخانه‌ها؛</w:t>
      </w:r>
    </w:p>
    <w:p w:rsidR="009D1F07" w:rsidRPr="009D1F07" w:rsidRDefault="009D1F07" w:rsidP="009D1F07">
      <w:pPr>
        <w:bidi/>
        <w:jc w:val="lowKashida"/>
        <w:rPr>
          <w:rFonts w:ascii="B Nazanin" w:hAnsi="B Nazanin" w:cs="B Nazanin"/>
          <w:color w:val="000000"/>
          <w:rtl/>
        </w:rPr>
      </w:pPr>
      <w:r w:rsidRPr="009D1F07">
        <w:rPr>
          <w:rFonts w:ascii="B Nazanin" w:hAnsi="B Nazanin" w:cs="B Nazanin"/>
          <w:color w:val="000000"/>
          <w:rtl/>
        </w:rPr>
        <w:t>3.عامل 6. كنار گذاشتن اختلافهاي فردي در كتابخانه‌هاي همكار؛</w:t>
      </w:r>
    </w:p>
    <w:p w:rsidR="009D1F07" w:rsidRPr="009D1F07" w:rsidRDefault="009D1F07" w:rsidP="009D1F07">
      <w:pPr>
        <w:bidi/>
        <w:jc w:val="lowKashida"/>
        <w:rPr>
          <w:rFonts w:ascii="B Nazanin" w:hAnsi="B Nazanin" w:cs="B Nazanin"/>
          <w:color w:val="000000"/>
          <w:rtl/>
        </w:rPr>
      </w:pPr>
      <w:r w:rsidRPr="009D1F07">
        <w:rPr>
          <w:rFonts w:ascii="B Nazanin" w:hAnsi="B Nazanin" w:cs="B Nazanin"/>
          <w:color w:val="000000"/>
          <w:rtl/>
        </w:rPr>
        <w:t>4.عامل 14. آگاه بودن كتابخانه‌ها از لزوم همكاري و اشتراك منابع؛</w:t>
      </w:r>
    </w:p>
    <w:p w:rsidR="009D1F07" w:rsidRPr="009D1F07" w:rsidRDefault="009D1F07" w:rsidP="009D1F07">
      <w:pPr>
        <w:bidi/>
        <w:jc w:val="lowKashida"/>
        <w:rPr>
          <w:rFonts w:ascii="B Nazanin" w:hAnsi="B Nazanin" w:cs="B Nazanin"/>
          <w:color w:val="000000"/>
          <w:rtl/>
        </w:rPr>
      </w:pPr>
      <w:r w:rsidRPr="009D1F07">
        <w:rPr>
          <w:rFonts w:ascii="B Nazanin" w:hAnsi="B Nazanin" w:cs="B Nazanin"/>
          <w:color w:val="000000"/>
          <w:rtl/>
        </w:rPr>
        <w:t>5.عامل 49. اجراي آزمايشي طرحهاي اشتراك منابع پيش از اجراي دائمي آنها.</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در مقابل پنج عامل زير كمترين ميزان توجه را در برنامه‌هاي جاري اشتراك منابع به خود اختصاص داده‌اند:</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 1. عامل 42. وجود اتفاق‌نظر و مشاركت در هدفهاي همكاري ميان كتابخانه‌هاي همكار</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2. عامل 5. وجود نگرش مثبت و تمايل به همكاري ميان كتابداران و كاركنان كتابخانه‌ها</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3. عامل 15. مشخص بودن و وجود امكان دسترسي به فهرستگانها و راهنماها</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4. عامل 34. انجام وظايف و مسئوليتهاي محوله به كتابداران مطابق برنامه همكاري</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5. عامل 28. زيرپوشش قرار گرفتن انواع كتابخانه‌ها مانند دانشگاهي، عمومي و ... در شبكه همكاري.</w:t>
      </w:r>
    </w:p>
    <w:p w:rsidR="009D1F07" w:rsidRPr="009D1F07" w:rsidRDefault="009D1F07" w:rsidP="009D1F07">
      <w:pPr>
        <w:bidi/>
        <w:jc w:val="lowKashida"/>
        <w:rPr>
          <w:rFonts w:ascii="B Nazanin" w:hAnsi="B Nazanin" w:cs="B Nazanin"/>
          <w:color w:val="000000"/>
          <w:rtl/>
        </w:rPr>
      </w:pPr>
      <w:r w:rsidRPr="009D1F07">
        <w:rPr>
          <w:rFonts w:ascii="B Nazanin" w:hAnsi="B Nazanin" w:cs="B Nazanin"/>
          <w:color w:val="000000"/>
          <w:rtl/>
        </w:rPr>
        <w:t>5 ـ2. ميزان هم‌سويي عوامل موفقيت</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براساس جدول پنج از مجموع 58 عامل، تنها هشت عامل در وضعيت مطلوبي قرار دارند. به اين معني كه ميزان تأثير اين عوامل بر موفقيت اشتراك منابع و ميزان وجود يا توجه به آنها در وضع موجود، از نظر پاسخگويان در حدي مشابه قرار داشته‌اند. اين عوامل عبارت‌اند از:</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1. عامل 6. كنار گذاشتن اختلافهاي فردي در كتابخانه‌هاي همكار</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2. عامل 12. وجود سازمانهايي با امكانات زيربنايي مناسب</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3. عامل 14. آگاه بودن كتابخانه‌ها از لزوم همكاري و اشتراك منابع</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4. عامل 32. وجود معيارها و استانداردهاي مشترك در برنامه‌هاي همكاري</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5. عامل 35. ايجاد سازوكارهايي براي كاهش كشمكشهاي احساسي و عاطفي ميان اعضا</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lastRenderedPageBreak/>
        <w:t>6. عامل 41. طراحي هدفهاي مشخصي براي دسترسي به اطلاعات از طريق همكاري بين كتابخانه‌ها</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7. عامل 49. اجراي آزمايشي طرحهاي اشتراك منابع پيش از اجراي دائمي آنها</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8 . عامل 58. وجود تقاضا براي همكاري بين كتابخانه‌ها.</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مقايسة نتايج پژوهشهاي پيشين با يافته‌هاي اين پژوهش نشان مي‌دهد كه در موارد مشابه يافته‌ها با يكديگر همخواني دارند. به عنوان نمونه پژوهشهاي گذشته نشان مي‌دهد كتابخانه‌ها نسبت به مشاركت و همكاري در زمينه انتخاب و تهيه نشريات، نظري مثبت دارند و معتقدند كه اين امر سبب كاهش هزينه، دسترسي جامع به منابع و صرفه جويي در فضا و زمان مي‌شود (خوانساري 1363؛ زندي 1367). يافته‌هاي اين پژوهش نيز وجود فهرستگان را براي دسترسي جامع به منابع و به دنبال آن كاهش خريدهاي تكراري و صرفه‌جويي در فضا و زمان، داراي اولويت بالايي مي‌داند كه در وضع موجود نيز توجه كمي به آن شده است.</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بنا بر نظر كتابداران، وجود دستگاه فاكس در كتابخانه و مهارت در استفاده از آن نقش مثبتي در اشتراك منابع و مبادلة اطلاعات دارد (داورپناه 1372). يافته‌هاي اين پژوهش نيز وجود تكنولوژيهاي لازم براي دستيابي به اشتراك منابع در كتابخانه‌هاي همكار را از عوامل موفقيت اشتراك منابع نشان مي‌دهد. با وجود اين، ميزان توجه به آن كم و در وضعيت نامطلوبي قرار دارد.</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فقدان نظامي تعريف شده براي مبادله اطلاعات ميان كتابخانه‌هاي دانشگاهي و نيز ناچيز بودن ميزان همكاري و مبادلة اطلاعات ميان كتابخانه‌ها از موانعي هستند كه در پژوهشهاي پيشين براي اشتراك منابع در كتابخانه‌ها مطرح شده‌اند (محقق 1374 و نشاط 1374). توجه به عواملي مانند حمايت دولت از همكاري و اشتراك منابع از طريق تأمين مالي، تصويب مقررات و خط‌مشي‌گذاري، وجود سازمان هماهنگ‌كنندة مركزي براي برنامه‌هاي اشتراك منابع، وجود برنامه براي اشتراك منابع، وجود معيارها و استانداردهاي مشترك در برنامه‌هاي همكاري، تنظيم روابط ميان استفاده‌كنندگان و كتابخانه‌هاي همكار، و عواملي مشابه كه در اين پژوهش براي موفقيت اشتراك منابع ضروري تشخيص داده شده‌اند، دال بر تأكيد بر نظام‌مندي و سازمان‌يافتگي اين برنامه‌ها هستند.</w:t>
      </w:r>
    </w:p>
    <w:p w:rsidR="009D1F07" w:rsidRPr="009D1F07" w:rsidRDefault="009D1F07" w:rsidP="009D1F07">
      <w:pPr>
        <w:bidi/>
        <w:ind w:firstLine="567"/>
        <w:jc w:val="lowKashida"/>
        <w:rPr>
          <w:rFonts w:ascii="B Nazanin" w:hAnsi="B Nazanin" w:cs="B Nazanin"/>
          <w:color w:val="000000"/>
          <w:rtl/>
        </w:rPr>
      </w:pPr>
      <w:r w:rsidRPr="009D1F07">
        <w:rPr>
          <w:rFonts w:ascii="B Nazanin" w:hAnsi="B Nazanin" w:cs="B Nazanin"/>
          <w:color w:val="000000"/>
          <w:rtl/>
        </w:rPr>
        <w:t>همچنين، جدي نگرفتن همكاري و تبادل اطلاعات ميان مراكز مختلف و نيز بي‌ميلي مديريتهاي سازماني در مراوده با ساير سازمانها از ديگر موانع اشتراك منابع به شمار مي‌روند (حري1375). در اين زمينة عواملي مانند وجود تقاضا براي اشتراك منابع و وجود فرهنگ همكاري از جمله عواملي است كه در اين پژوهش براي موفقيت اشتراك منابع به‌دست آمده‌اند.</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در مجموع، مقايسه يافته‌هاي اين پژوهش با نتايج پژوهشهاي پيشين در حوزه اشتراك منابع و همكاري بين كتابخانه‌ها، حكايت از كاستيهايي در اين حوزه دارد كه در عين حال توجهي كافي نيز به آنها نمي‌شود. اين وضعيت باعث مي‌شود طرحهاي اشتراك منابع به هدفهاي خود دست نيابند.به عنوان نمونه، در شرايطي كه كاركنان كتابخانه‌ها شرط موفقيت همكاري را دريافت پاداش در قبال ارائه خدمات ابراز مي‌كنند، هر چند عواملي مانند فهرستگان، فناوري مورد نياز و ... نيز مهيا باشند، باز هم همكاري چندان موفقيتي نخواهد داشت.</w:t>
      </w:r>
    </w:p>
    <w:p w:rsidR="009D1F07" w:rsidRPr="009D1F07" w:rsidRDefault="009D1F07" w:rsidP="009D1F07">
      <w:pPr>
        <w:bidi/>
        <w:spacing w:line="216" w:lineRule="auto"/>
        <w:jc w:val="center"/>
        <w:rPr>
          <w:rFonts w:ascii="B Nazanin" w:hAnsi="B Nazanin" w:cs="B Nazanin"/>
          <w:color w:val="000000"/>
          <w:rtl/>
        </w:rPr>
      </w:pPr>
      <w:r w:rsidRPr="009D1F07">
        <w:rPr>
          <w:rStyle w:val="Strong"/>
          <w:rFonts w:ascii="B Nazanin" w:hAnsi="B Nazanin" w:cs="B Nazanin"/>
          <w:color w:val="000000"/>
          <w:rtl/>
        </w:rPr>
        <w:t>منابع</w:t>
      </w:r>
    </w:p>
    <w:p w:rsidR="009D1F07" w:rsidRPr="009D1F07" w:rsidRDefault="009D1F07" w:rsidP="009D1F07">
      <w:pPr>
        <w:bidi/>
        <w:spacing w:line="216" w:lineRule="auto"/>
        <w:jc w:val="lowKashida"/>
        <w:rPr>
          <w:rFonts w:ascii="B Nazanin" w:hAnsi="B Nazanin" w:cs="B Nazanin"/>
          <w:color w:val="000000"/>
          <w:rtl/>
        </w:rPr>
      </w:pPr>
      <w:r w:rsidRPr="009D1F07">
        <w:rPr>
          <w:rStyle w:val="Strong"/>
          <w:rFonts w:ascii="B Nazanin" w:hAnsi="B Nazanin" w:cs="B Nazanin"/>
          <w:color w:val="000000"/>
          <w:rtl/>
        </w:rPr>
        <w:t> </w:t>
      </w:r>
      <w:r w:rsidRPr="009D1F07">
        <w:rPr>
          <w:rFonts w:ascii="B Nazanin" w:hAnsi="B Nazanin" w:cs="B Nazanin"/>
          <w:color w:val="000000"/>
          <w:rtl/>
        </w:rPr>
        <w:t xml:space="preserve">آغا، سليم. 1995. </w:t>
      </w:r>
      <w:r w:rsidRPr="009D1F07">
        <w:rPr>
          <w:rStyle w:val="Strong"/>
          <w:rFonts w:ascii="B Nazanin" w:hAnsi="B Nazanin" w:cs="B Nazanin"/>
          <w:color w:val="000000"/>
          <w:rtl/>
        </w:rPr>
        <w:t>راهبردهاي بقاي نظامهاي اطلاع رساني در جهان اسلام</w:t>
      </w:r>
      <w:r w:rsidRPr="009D1F07">
        <w:rPr>
          <w:rFonts w:ascii="B Nazanin" w:hAnsi="B Nazanin" w:cs="B Nazanin"/>
          <w:color w:val="000000"/>
          <w:rtl/>
        </w:rPr>
        <w:t>. در مجموعه مقالات كامليس4. ترجمة علي اصغر شيري. 1377. تهران: كتابخانه ملي جمهوري اسلامي ايران: 305-320.</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Style w:val="Strong"/>
          <w:rFonts w:ascii="B Nazanin" w:hAnsi="B Nazanin" w:cs="B Nazanin"/>
          <w:color w:val="000000"/>
          <w:rtl/>
        </w:rPr>
        <w:t>آنتوانس، بيرژيت، و بريت ماري پلينگ. 1994. همكاري كتابخـانـه‌هاي ملي. در مجمـوعـه مقالات ايفلا 1994. ترجمة امير غائبي. 1374. تهران: كتابخانه ملي جمهوري اسلامي ايران: 215-223.</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Style w:val="Strong"/>
          <w:rFonts w:ascii="B Nazanin" w:hAnsi="B Nazanin" w:cs="B Nazanin"/>
          <w:color w:val="000000"/>
          <w:rtl/>
        </w:rPr>
        <w:lastRenderedPageBreak/>
        <w:t>ابوبكر، احمد بكري. 1995. تبادل مدرك از كتابخانه به كتابخانه ديگر. در مجموعه مقـالات كامليس 4. ترجمة زهره صادق حسيني.1377. تهران: كتابخانه ملي جمهوري اسلامي ايران: 350-360.</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Style w:val="Strong"/>
          <w:rFonts w:ascii="B Nazanin" w:hAnsi="B Nazanin" w:cs="B Nazanin"/>
          <w:color w:val="000000"/>
          <w:rtl/>
        </w:rPr>
        <w:t>حري، عباس. 1378. بررسي وضعيت مبادله منابع اطلاعاتي ميان كتابخانه‌هاي دانشگاهي و پژوهشي كشور. در اطلاع رساني: نگرش‌ها و پژوهش‌ها. تهران: كتابدار. 145ـ121.</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Style w:val="Strong"/>
          <w:rFonts w:ascii="B Nazanin" w:hAnsi="B Nazanin" w:cs="B Nazanin"/>
          <w:color w:val="000000"/>
          <w:rtl/>
        </w:rPr>
        <w:t>خوانساري، جبران. 1363. بررسي نظرات كتابداران درباره همكاري بين كتابخانه‌ها. پايان نامه كارشناسي ارشد كتابداري، دانشكده مديريت و اطلاع رساني، دانشگاه علوم پزشكي ايران.</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 xml:space="preserve">داورپناه، محمدرضا. 1372. </w:t>
      </w:r>
      <w:r w:rsidRPr="009D1F07">
        <w:rPr>
          <w:rStyle w:val="Strong"/>
          <w:rFonts w:ascii="B Nazanin" w:hAnsi="B Nazanin" w:cs="B Nazanin"/>
          <w:color w:val="000000"/>
          <w:rtl/>
        </w:rPr>
        <w:t>زمينـه يـابي ايجاد شبكه انتقال متن مقالات در سيستم امانت بين كتابخانه‌هاي مركزي و مركز اسناد دانشگاههاي كشور با استفاده از فاكسي مايل</w:t>
      </w:r>
      <w:r w:rsidRPr="009D1F07">
        <w:rPr>
          <w:rFonts w:ascii="B Nazanin" w:hAnsi="B Nazanin" w:cs="B Nazanin"/>
          <w:color w:val="000000"/>
          <w:rtl/>
        </w:rPr>
        <w:t>. پايان نامه كارشناسي ارشد كتابداري، دانشكده علوم انساني، دانشگاه تربيت مدرس.زندي، هوشنگ. 1376. بررسي نظرات مسئولين كتابخانه‌ها درباره تعاون و اشتراك منابع بين كتابخانه‌هاي علوم پزشكي كشور. پايان نامه كارشناسي ارشد كتابداري، دانشكده مديريت و اطلاع رساني، دانشگاه علوم پزشكي ايران.</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Style w:val="Strong"/>
          <w:rFonts w:ascii="B Nazanin" w:hAnsi="B Nazanin" w:cs="B Nazanin"/>
          <w:color w:val="000000"/>
          <w:rtl/>
        </w:rPr>
        <w:t>سينايي، علي. 1376. مجموعه‌سازي در كتابخانه‌ها. جلد اول. تهران: سمت.</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Style w:val="Strong"/>
          <w:rFonts w:ascii="B Nazanin" w:hAnsi="B Nazanin" w:cs="B Nazanin"/>
          <w:color w:val="000000"/>
          <w:rtl/>
        </w:rPr>
        <w:t>علومي، طاهره. 1376. ادارة كتابخانه. تهران: سمت.</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Style w:val="Strong"/>
          <w:rFonts w:ascii="B Nazanin" w:hAnsi="B Nazanin" w:cs="B Nazanin"/>
          <w:color w:val="000000"/>
          <w:rtl/>
        </w:rPr>
        <w:t>علي انور، ممتاز. 1995. خدمت فراهم آوري مدرك در كشورهاي اسلامي. در مجمـوعـه مقـالات كامليس4. ترجمة عبدالحسين آذرنگ. 1377. تهران: كتابخانه ملي جمهوري اسلامي ايران: 36- 46.</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 xml:space="preserve">عليدوستي، سيروس. 1380. </w:t>
      </w:r>
      <w:r w:rsidRPr="009D1F07">
        <w:rPr>
          <w:rStyle w:val="Strong"/>
          <w:rFonts w:ascii="B Nazanin" w:hAnsi="B Nazanin" w:cs="B Nazanin"/>
          <w:color w:val="000000"/>
          <w:rtl/>
        </w:rPr>
        <w:t>اشتراك منابع و همكاري بين كتابخانه‌ها</w:t>
      </w:r>
      <w:r w:rsidRPr="009D1F07">
        <w:rPr>
          <w:rFonts w:ascii="B Nazanin" w:hAnsi="B Nazanin" w:cs="B Nazanin"/>
          <w:color w:val="000000"/>
          <w:rtl/>
        </w:rPr>
        <w:t>. تهران: مركز اطلاعات و مدارك علمي ايران.</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Style w:val="Strong"/>
          <w:rFonts w:ascii="B Nazanin" w:hAnsi="B Nazanin" w:cs="B Nazanin"/>
          <w:color w:val="000000"/>
          <w:rtl/>
        </w:rPr>
        <w:t>كرادوك، پيتر .1997. شي يري دويژن. در مجموعه مقالات ايفلا 1994. ترجمة تاج الملوك ارجمند. 1378. تهران: كتابخانه ملي جمهوري اسلامي ايران: 19-29.</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Style w:val="Strong"/>
          <w:rFonts w:ascii="B Nazanin" w:hAnsi="B Nazanin" w:cs="B Nazanin"/>
          <w:color w:val="000000"/>
          <w:rtl/>
        </w:rPr>
        <w:t>گاردنر، ريچارد ك. [بي تا]. مجموعه سازي: پيدايش، گزينش و گسترش مواد كتابخانه‌اي. ترجمة اسدالله آزاد. 1376. مشهد: آستان قدس رضوي.</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Style w:val="Strong"/>
          <w:rFonts w:ascii="B Nazanin" w:hAnsi="B Nazanin" w:cs="B Nazanin"/>
          <w:color w:val="000000"/>
          <w:rtl/>
        </w:rPr>
        <w:t>محسني، حميد. 1377. سفارش و خدمات تحويل مدرك. تهران: جهاد سازندگي.</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Style w:val="Strong"/>
          <w:rFonts w:ascii="B Nazanin" w:hAnsi="B Nazanin" w:cs="B Nazanin"/>
          <w:color w:val="000000"/>
          <w:rtl/>
        </w:rPr>
        <w:t>محقق، نيلوفر. 1374. بررسي وضعيت مبادله اطلاعات و منابع ميان كتابخانه‌هاي دانشگاهي شهر تهران. پايان نامه كارشناسي ارشد كتابداري و اطلاع رساني، دانشكده روان شناسي و علوم تربيتي، دانشگاه تهران.</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Style w:val="Strong"/>
          <w:rFonts w:ascii="B Nazanin" w:hAnsi="B Nazanin" w:cs="B Nazanin"/>
          <w:color w:val="000000"/>
          <w:rtl/>
        </w:rPr>
        <w:t>نشاط، نرگس. 1374. بررسي وضعيت همكاري ميان كتابخانه‌هاي دانشگاهي و تخصصي در ايران. پايان نامه كارشناسي ارشد كتابداري و اطلاع رساني، دانشگاه آزاد اسلامي.</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 xml:space="preserve">نظـري، مـريم، و سيروس عليدوستي. 1380. </w:t>
      </w:r>
      <w:r w:rsidRPr="009D1F07">
        <w:rPr>
          <w:rStyle w:val="Strong"/>
          <w:rFonts w:ascii="B Nazanin" w:hAnsi="B Nazanin" w:cs="B Nazanin"/>
          <w:color w:val="000000"/>
          <w:rtl/>
        </w:rPr>
        <w:t>مباني و عملكرد طرح تعميم خدمات كتابخانه‌هاي تخصصي به افراد غيرعضو</w:t>
      </w:r>
      <w:r w:rsidRPr="009D1F07">
        <w:rPr>
          <w:rFonts w:ascii="B Nazanin" w:hAnsi="B Nazanin" w:cs="B Nazanin"/>
          <w:color w:val="000000"/>
          <w:rtl/>
        </w:rPr>
        <w:t>. تهران: مركز اطلاعات و مدارك علمي ايران.</w:t>
      </w:r>
    </w:p>
    <w:p w:rsidR="009D1F07" w:rsidRPr="009D1F07" w:rsidRDefault="009D1F07" w:rsidP="009D1F07">
      <w:pPr>
        <w:bidi/>
        <w:spacing w:line="216" w:lineRule="auto"/>
        <w:ind w:firstLine="567"/>
        <w:jc w:val="lowKashida"/>
        <w:rPr>
          <w:rFonts w:ascii="B Nazanin" w:hAnsi="B Nazanin" w:cs="B Nazanin"/>
          <w:color w:val="000000"/>
          <w:rtl/>
        </w:rPr>
      </w:pPr>
      <w:r w:rsidRPr="009D1F07">
        <w:rPr>
          <w:rFonts w:ascii="B Nazanin" w:hAnsi="B Nazanin" w:cs="B Nazanin"/>
          <w:color w:val="000000"/>
          <w:rtl/>
        </w:rPr>
        <w:t> </w:t>
      </w:r>
    </w:p>
    <w:p w:rsidR="009D1F07" w:rsidRPr="009D1F07" w:rsidRDefault="009D1F07" w:rsidP="009D1F07">
      <w:pPr>
        <w:bidi/>
        <w:spacing w:line="216" w:lineRule="auto"/>
        <w:ind w:firstLine="567"/>
        <w:jc w:val="lowKashida"/>
        <w:rPr>
          <w:rFonts w:ascii="B Nazanin" w:hAnsi="B Nazanin" w:cs="B Nazanin"/>
          <w:color w:val="000000"/>
          <w:rtl/>
        </w:rPr>
      </w:pPr>
      <w:proofErr w:type="spellStart"/>
      <w:proofErr w:type="gramStart"/>
      <w:r w:rsidRPr="009D1F07">
        <w:rPr>
          <w:rFonts w:ascii="B Nazanin" w:hAnsi="B Nazanin" w:cs="B Nazanin"/>
          <w:color w:val="000000"/>
        </w:rPr>
        <w:t>Abdoulaye</w:t>
      </w:r>
      <w:proofErr w:type="spellEnd"/>
      <w:r w:rsidRPr="009D1F07">
        <w:rPr>
          <w:rFonts w:ascii="B Nazanin" w:hAnsi="B Nazanin" w:cs="B Nazanin"/>
          <w:color w:val="000000"/>
        </w:rPr>
        <w:t xml:space="preserve">, </w:t>
      </w:r>
      <w:proofErr w:type="spellStart"/>
      <w:r w:rsidRPr="009D1F07">
        <w:rPr>
          <w:rFonts w:ascii="B Nazanin" w:hAnsi="B Nazanin" w:cs="B Nazanin"/>
          <w:color w:val="000000"/>
        </w:rPr>
        <w:t>Kaba</w:t>
      </w:r>
      <w:proofErr w:type="spellEnd"/>
      <w:r w:rsidRPr="009D1F07">
        <w:rPr>
          <w:rFonts w:ascii="B Nazanin" w:hAnsi="B Nazanin" w:cs="B Nazanin"/>
          <w:color w:val="000000"/>
        </w:rPr>
        <w:t xml:space="preserve">, and </w:t>
      </w:r>
      <w:proofErr w:type="spellStart"/>
      <w:r w:rsidRPr="009D1F07">
        <w:rPr>
          <w:rFonts w:ascii="B Nazanin" w:hAnsi="B Nazanin" w:cs="B Nazanin"/>
          <w:color w:val="000000"/>
        </w:rPr>
        <w:t>Shaheen</w:t>
      </w:r>
      <w:proofErr w:type="spellEnd"/>
      <w:r w:rsidRPr="009D1F07">
        <w:rPr>
          <w:rFonts w:ascii="B Nazanin" w:hAnsi="B Nazanin" w:cs="B Nazanin"/>
          <w:color w:val="000000"/>
        </w:rPr>
        <w:t xml:space="preserve"> </w:t>
      </w:r>
      <w:proofErr w:type="spellStart"/>
      <w:r w:rsidRPr="009D1F07">
        <w:rPr>
          <w:rFonts w:ascii="B Nazanin" w:hAnsi="B Nazanin" w:cs="B Nazanin"/>
          <w:color w:val="000000"/>
        </w:rPr>
        <w:t>Majid</w:t>
      </w:r>
      <w:proofErr w:type="spellEnd"/>
      <w:r w:rsidRPr="009D1F07">
        <w:rPr>
          <w:rFonts w:ascii="B Nazanin" w:hAnsi="B Nazanin" w:cs="B Nazanin"/>
          <w:color w:val="000000"/>
        </w:rPr>
        <w:t>.</w:t>
      </w:r>
      <w:proofErr w:type="gramEnd"/>
      <w:r w:rsidRPr="009D1F07">
        <w:rPr>
          <w:rFonts w:ascii="B Nazanin" w:hAnsi="B Nazanin" w:cs="B Nazanin"/>
          <w:color w:val="000000"/>
        </w:rPr>
        <w:t xml:space="preserve"> </w:t>
      </w:r>
      <w:proofErr w:type="gramStart"/>
      <w:r w:rsidRPr="009D1F07">
        <w:rPr>
          <w:rFonts w:ascii="B Nazanin" w:hAnsi="B Nazanin" w:cs="B Nazanin"/>
          <w:color w:val="000000"/>
        </w:rPr>
        <w:t>(2000). Use of the Internet for reverence services in Malaysian academic libraries.</w:t>
      </w:r>
      <w:proofErr w:type="gramEnd"/>
      <w:r w:rsidRPr="009D1F07">
        <w:rPr>
          <w:rFonts w:ascii="B Nazanin" w:hAnsi="B Nazanin" w:cs="B Nazanin"/>
          <w:color w:val="000000"/>
        </w:rPr>
        <w:t xml:space="preserve"> Online Information Review 24 (5): 381-388.</w:t>
      </w:r>
    </w:p>
    <w:p w:rsidR="009D1F07" w:rsidRPr="009D1F07" w:rsidRDefault="009D1F07" w:rsidP="009D1F07">
      <w:pPr>
        <w:bidi/>
        <w:spacing w:line="216" w:lineRule="auto"/>
        <w:ind w:firstLine="567"/>
        <w:jc w:val="lowKashida"/>
        <w:rPr>
          <w:rFonts w:ascii="B Nazanin" w:hAnsi="B Nazanin" w:cs="B Nazanin"/>
          <w:color w:val="000000"/>
        </w:rPr>
      </w:pPr>
      <w:proofErr w:type="spellStart"/>
      <w:r w:rsidRPr="009D1F07">
        <w:rPr>
          <w:rFonts w:ascii="B Nazanin" w:hAnsi="B Nazanin" w:cs="B Nazanin"/>
          <w:color w:val="000000"/>
        </w:rPr>
        <w:t>Akeroyd</w:t>
      </w:r>
      <w:proofErr w:type="spellEnd"/>
      <w:r w:rsidRPr="009D1F07">
        <w:rPr>
          <w:rFonts w:ascii="B Nazanin" w:hAnsi="B Nazanin" w:cs="B Nazanin"/>
          <w:color w:val="000000"/>
        </w:rPr>
        <w:t xml:space="preserve">, John. (2001). </w:t>
      </w:r>
      <w:proofErr w:type="gramStart"/>
      <w:r w:rsidRPr="009D1F07">
        <w:rPr>
          <w:rFonts w:ascii="B Nazanin" w:hAnsi="B Nazanin" w:cs="B Nazanin"/>
          <w:color w:val="000000"/>
        </w:rPr>
        <w:t>The</w:t>
      </w:r>
      <w:proofErr w:type="gramEnd"/>
      <w:r w:rsidRPr="009D1F07">
        <w:rPr>
          <w:rFonts w:ascii="B Nazanin" w:hAnsi="B Nazanin" w:cs="B Nazanin"/>
          <w:color w:val="000000"/>
        </w:rPr>
        <w:t xml:space="preserve"> management of change in electronic libraries. IFLA Journal 27 (2): 70-73.</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lastRenderedPageBreak/>
        <w:t> </w:t>
      </w:r>
    </w:p>
    <w:p w:rsidR="009D1F07" w:rsidRPr="009D1F07" w:rsidRDefault="009D1F07" w:rsidP="009D1F07">
      <w:pPr>
        <w:bidi/>
        <w:spacing w:line="216" w:lineRule="auto"/>
        <w:ind w:firstLine="567"/>
        <w:jc w:val="lowKashida"/>
        <w:rPr>
          <w:rFonts w:ascii="B Nazanin" w:hAnsi="B Nazanin" w:cs="B Nazanin"/>
          <w:color w:val="000000"/>
        </w:rPr>
      </w:pPr>
      <w:proofErr w:type="gramStart"/>
      <w:r w:rsidRPr="009D1F07">
        <w:rPr>
          <w:rFonts w:ascii="B Nazanin" w:hAnsi="B Nazanin" w:cs="B Nazanin"/>
          <w:color w:val="000000"/>
        </w:rPr>
        <w:t>American Library Association.</w:t>
      </w:r>
      <w:proofErr w:type="gramEnd"/>
      <w:r w:rsidRPr="009D1F07">
        <w:rPr>
          <w:rFonts w:ascii="B Nazanin" w:hAnsi="B Nazanin" w:cs="B Nazanin"/>
          <w:color w:val="000000"/>
        </w:rPr>
        <w:t xml:space="preserve"> </w:t>
      </w:r>
      <w:proofErr w:type="gramStart"/>
      <w:r w:rsidRPr="009D1F07">
        <w:rPr>
          <w:rFonts w:ascii="B Nazanin" w:hAnsi="B Nazanin" w:cs="B Nazanin"/>
          <w:color w:val="000000"/>
        </w:rPr>
        <w:t>(1967). Interlibrary Cooperation.</w:t>
      </w:r>
      <w:proofErr w:type="gramEnd"/>
      <w:r w:rsidRPr="009D1F07">
        <w:rPr>
          <w:rFonts w:ascii="B Nazanin" w:hAnsi="B Nazanin" w:cs="B Nazanin"/>
          <w:color w:val="000000"/>
        </w:rPr>
        <w:t xml:space="preserve"> Chicago: American Library Association. </w:t>
      </w:r>
      <w:proofErr w:type="gramStart"/>
      <w:r w:rsidRPr="009D1F07">
        <w:rPr>
          <w:rFonts w:ascii="B Nazanin" w:hAnsi="B Nazanin" w:cs="B Nazanin"/>
          <w:color w:val="000000"/>
        </w:rPr>
        <w:t>Quoted in: Kumar 1991.</w:t>
      </w:r>
      <w:proofErr w:type="gramEnd"/>
      <w:r w:rsidRPr="009D1F07">
        <w:rPr>
          <w:rFonts w:ascii="B Nazanin" w:hAnsi="B Nazanin" w:cs="B Nazanin"/>
          <w:color w:val="000000"/>
        </w:rPr>
        <w:t xml:space="preserve">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xml:space="preserve">Anderson, Josephine. </w:t>
      </w:r>
      <w:proofErr w:type="gramStart"/>
      <w:r w:rsidRPr="009D1F07">
        <w:rPr>
          <w:rFonts w:ascii="B Nazanin" w:hAnsi="B Nazanin" w:cs="B Nazanin"/>
          <w:color w:val="000000"/>
        </w:rPr>
        <w:t>(1996). Management of art library collections and extension of services.</w:t>
      </w:r>
      <w:proofErr w:type="gramEnd"/>
      <w:r w:rsidRPr="009D1F07">
        <w:rPr>
          <w:rFonts w:ascii="B Nazanin" w:hAnsi="B Nazanin" w:cs="B Nazanin"/>
          <w:color w:val="000000"/>
        </w:rPr>
        <w:t xml:space="preserve"> Library Management 17 (8):  17-22.</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spellStart"/>
      <w:proofErr w:type="gramStart"/>
      <w:r w:rsidRPr="009D1F07">
        <w:rPr>
          <w:rFonts w:ascii="B Nazanin" w:hAnsi="B Nazanin" w:cs="B Nazanin"/>
          <w:color w:val="000000"/>
        </w:rPr>
        <w:t>Bardly</w:t>
      </w:r>
      <w:proofErr w:type="spellEnd"/>
      <w:r w:rsidRPr="009D1F07">
        <w:rPr>
          <w:rFonts w:ascii="B Nazanin" w:hAnsi="B Nazanin" w:cs="B Nazanin"/>
          <w:color w:val="000000"/>
        </w:rPr>
        <w:t>, Phil. (1997).</w:t>
      </w:r>
      <w:proofErr w:type="gramEnd"/>
      <w:r w:rsidRPr="009D1F07">
        <w:rPr>
          <w:rFonts w:ascii="B Nazanin" w:hAnsi="B Nazanin" w:cs="B Nazanin"/>
          <w:color w:val="000000"/>
        </w:rPr>
        <w:t xml:space="preserve"> </w:t>
      </w:r>
      <w:proofErr w:type="gramStart"/>
      <w:r w:rsidRPr="009D1F07">
        <w:rPr>
          <w:rFonts w:ascii="B Nazanin" w:hAnsi="B Nazanin" w:cs="B Nazanin"/>
          <w:color w:val="000000"/>
        </w:rPr>
        <w:t>Going online, CD-ROM and the Internet.</w:t>
      </w:r>
      <w:proofErr w:type="gramEnd"/>
      <w:r w:rsidRPr="009D1F07">
        <w:rPr>
          <w:rFonts w:ascii="B Nazanin" w:hAnsi="B Nazanin" w:cs="B Nazanin"/>
          <w:color w:val="000000"/>
        </w:rPr>
        <w:t xml:space="preserve"> London: </w:t>
      </w:r>
      <w:proofErr w:type="spellStart"/>
      <w:r w:rsidRPr="009D1F07">
        <w:rPr>
          <w:rFonts w:ascii="B Nazanin" w:hAnsi="B Nazanin" w:cs="B Nazanin"/>
          <w:color w:val="000000"/>
        </w:rPr>
        <w:t>Aslib</w:t>
      </w:r>
      <w:proofErr w:type="spellEnd"/>
      <w:r w:rsidRPr="009D1F07">
        <w:rPr>
          <w:rFonts w:ascii="B Nazanin" w:hAnsi="B Nazanin" w:cs="B Nazanin"/>
          <w:color w:val="000000"/>
        </w:rPr>
        <w:t>.</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xml:space="preserve">Bhattacharya, </w:t>
      </w:r>
      <w:proofErr w:type="spellStart"/>
      <w:r w:rsidRPr="009D1F07">
        <w:rPr>
          <w:rFonts w:ascii="B Nazanin" w:hAnsi="B Nazanin" w:cs="B Nazanin"/>
          <w:color w:val="000000"/>
        </w:rPr>
        <w:t>Partha</w:t>
      </w:r>
      <w:proofErr w:type="spellEnd"/>
      <w:r w:rsidRPr="009D1F07">
        <w:rPr>
          <w:rFonts w:ascii="B Nazanin" w:hAnsi="B Nazanin" w:cs="B Nazanin"/>
          <w:color w:val="000000"/>
        </w:rPr>
        <w:t>. (2004). Advances in digital library initiatives: A developing country perspective. The International Information &amp; Library Review 36: 165-175.</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Bonk, Sharon C. (1989). Will resource sharing up to its potential. Library Acquisitions: Practice &amp; Theory 13: 171-175.</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xml:space="preserve">Bonk, Sharon C. (1990). </w:t>
      </w:r>
      <w:proofErr w:type="gramStart"/>
      <w:r w:rsidRPr="009D1F07">
        <w:rPr>
          <w:rFonts w:ascii="B Nazanin" w:hAnsi="B Nazanin" w:cs="B Nazanin"/>
          <w:color w:val="000000"/>
        </w:rPr>
        <w:t>Interlibrary loan and document delivery in the United Kingdom.</w:t>
      </w:r>
      <w:proofErr w:type="gramEnd"/>
      <w:r w:rsidRPr="009D1F07">
        <w:rPr>
          <w:rFonts w:ascii="B Nazanin" w:hAnsi="B Nazanin" w:cs="B Nazanin"/>
          <w:color w:val="000000"/>
        </w:rPr>
        <w:t xml:space="preserve"> Reference Quarterly 30 (2): 130-240.</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spellStart"/>
      <w:r w:rsidRPr="009D1F07">
        <w:rPr>
          <w:rFonts w:ascii="B Nazanin" w:hAnsi="B Nazanin" w:cs="B Nazanin"/>
          <w:color w:val="000000"/>
        </w:rPr>
        <w:t>Bouazza</w:t>
      </w:r>
      <w:proofErr w:type="spellEnd"/>
      <w:r w:rsidRPr="009D1F07">
        <w:rPr>
          <w:rFonts w:ascii="B Nazanin" w:hAnsi="B Nazanin" w:cs="B Nazanin"/>
          <w:color w:val="000000"/>
        </w:rPr>
        <w:t xml:space="preserve">, </w:t>
      </w:r>
      <w:proofErr w:type="spellStart"/>
      <w:r w:rsidRPr="009D1F07">
        <w:rPr>
          <w:rFonts w:ascii="B Nazanin" w:hAnsi="B Nazanin" w:cs="B Nazanin"/>
          <w:color w:val="000000"/>
        </w:rPr>
        <w:t>Abdelmajid</w:t>
      </w:r>
      <w:proofErr w:type="spellEnd"/>
      <w:r w:rsidRPr="009D1F07">
        <w:rPr>
          <w:rFonts w:ascii="B Nazanin" w:hAnsi="B Nazanin" w:cs="B Nazanin"/>
          <w:color w:val="000000"/>
        </w:rPr>
        <w:t xml:space="preserve">. (1986). Resource sharing among libraries in developing countries: The gulf between hope and reality. Int. </w:t>
      </w:r>
      <w:proofErr w:type="spellStart"/>
      <w:r w:rsidRPr="009D1F07">
        <w:rPr>
          <w:rFonts w:ascii="B Nazanin" w:hAnsi="B Nazanin" w:cs="B Nazanin"/>
          <w:color w:val="000000"/>
        </w:rPr>
        <w:t>Libr</w:t>
      </w:r>
      <w:proofErr w:type="spellEnd"/>
      <w:r w:rsidRPr="009D1F07">
        <w:rPr>
          <w:rFonts w:ascii="B Nazanin" w:hAnsi="B Nazanin" w:cs="B Nazanin"/>
          <w:color w:val="000000"/>
        </w:rPr>
        <w:t xml:space="preserve">. </w:t>
      </w:r>
      <w:proofErr w:type="gramStart"/>
      <w:r w:rsidRPr="009D1F07">
        <w:rPr>
          <w:rFonts w:ascii="B Nazanin" w:hAnsi="B Nazanin" w:cs="B Nazanin"/>
          <w:color w:val="000000"/>
        </w:rPr>
        <w:t>Rev. 18: 373-387.</w:t>
      </w:r>
      <w:proofErr w:type="gramEnd"/>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spellStart"/>
      <w:r w:rsidRPr="009D1F07">
        <w:rPr>
          <w:rFonts w:ascii="B Nazanin" w:hAnsi="B Nazanin" w:cs="B Nazanin"/>
          <w:color w:val="000000"/>
        </w:rPr>
        <w:t>Brophy</w:t>
      </w:r>
      <w:proofErr w:type="spellEnd"/>
      <w:r w:rsidRPr="009D1F07">
        <w:rPr>
          <w:rFonts w:ascii="B Nazanin" w:hAnsi="B Nazanin" w:cs="B Nazanin"/>
          <w:color w:val="000000"/>
        </w:rPr>
        <w:t xml:space="preserve">, Peter. (2000). </w:t>
      </w:r>
      <w:proofErr w:type="gramStart"/>
      <w:r w:rsidRPr="009D1F07">
        <w:rPr>
          <w:rFonts w:ascii="B Nazanin" w:hAnsi="B Nazanin" w:cs="B Nazanin"/>
          <w:color w:val="000000"/>
        </w:rPr>
        <w:t>Towards</w:t>
      </w:r>
      <w:proofErr w:type="gramEnd"/>
      <w:r w:rsidRPr="009D1F07">
        <w:rPr>
          <w:rFonts w:ascii="B Nazanin" w:hAnsi="B Nazanin" w:cs="B Nazanin"/>
          <w:color w:val="000000"/>
        </w:rPr>
        <w:t xml:space="preserve"> a generic model of information and library services in the information age. Journal of Documentation 56 (2): 161-184.</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spellStart"/>
      <w:r w:rsidRPr="009D1F07">
        <w:rPr>
          <w:rFonts w:ascii="B Nazanin" w:hAnsi="B Nazanin" w:cs="B Nazanin"/>
          <w:color w:val="000000"/>
        </w:rPr>
        <w:t>Bruijnzeels</w:t>
      </w:r>
      <w:proofErr w:type="spellEnd"/>
      <w:r w:rsidRPr="009D1F07">
        <w:rPr>
          <w:rFonts w:ascii="B Nazanin" w:hAnsi="B Nazanin" w:cs="B Nazanin"/>
          <w:color w:val="000000"/>
        </w:rPr>
        <w:t xml:space="preserve">, Rob. (2002). </w:t>
      </w:r>
      <w:proofErr w:type="spellStart"/>
      <w:r w:rsidRPr="009D1F07">
        <w:rPr>
          <w:rFonts w:ascii="B Nazanin" w:hAnsi="B Nazanin" w:cs="B Nazanin"/>
          <w:color w:val="000000"/>
        </w:rPr>
        <w:t>Bibliotheken</w:t>
      </w:r>
      <w:proofErr w:type="spellEnd"/>
      <w:r w:rsidRPr="009D1F07">
        <w:rPr>
          <w:rFonts w:ascii="B Nazanin" w:hAnsi="B Nazanin" w:cs="B Nazanin"/>
          <w:color w:val="000000"/>
        </w:rPr>
        <w:t xml:space="preserve"> 2040: Libraries 2040 – The future in progress. </w:t>
      </w:r>
      <w:proofErr w:type="gramStart"/>
      <w:r w:rsidRPr="009D1F07">
        <w:rPr>
          <w:rFonts w:ascii="B Nazanin" w:hAnsi="B Nazanin" w:cs="B Nazanin"/>
          <w:color w:val="000000"/>
        </w:rPr>
        <w:t>In The proceeding of 68</w:t>
      </w:r>
      <w:r w:rsidRPr="009D1F07">
        <w:rPr>
          <w:rFonts w:ascii="B Nazanin" w:hAnsi="B Nazanin" w:cs="B Nazanin"/>
          <w:color w:val="000000"/>
          <w:vertAlign w:val="superscript"/>
        </w:rPr>
        <w:t>th</w:t>
      </w:r>
      <w:r w:rsidRPr="009D1F07">
        <w:rPr>
          <w:rFonts w:ascii="B Nazanin" w:hAnsi="B Nazanin" w:cs="B Nazanin"/>
          <w:color w:val="000000"/>
        </w:rPr>
        <w:t xml:space="preserve"> IFLA Council and General Conference.</w:t>
      </w:r>
      <w:proofErr w:type="gramEnd"/>
      <w:r w:rsidRPr="009D1F07">
        <w:rPr>
          <w:rFonts w:ascii="B Nazanin" w:hAnsi="B Nazanin" w:cs="B Nazanin"/>
          <w:color w:val="000000"/>
        </w:rPr>
        <w:t xml:space="preserve"> Glasgow: IFLA.</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spellStart"/>
      <w:r w:rsidRPr="009D1F07">
        <w:rPr>
          <w:rFonts w:ascii="B Nazanin" w:hAnsi="B Nazanin" w:cs="B Nazanin"/>
          <w:color w:val="000000"/>
        </w:rPr>
        <w:t>Carhart</w:t>
      </w:r>
      <w:proofErr w:type="spellEnd"/>
      <w:r w:rsidRPr="009D1F07">
        <w:rPr>
          <w:rFonts w:ascii="B Nazanin" w:hAnsi="B Nazanin" w:cs="B Nazanin"/>
          <w:color w:val="000000"/>
        </w:rPr>
        <w:t xml:space="preserve"> Jr., Forrest F. (1983). Library co-operation brings benefits: A pattern for action". UNESCO Journal of Information Science, Librarianship and Archives Administration 5 (4): 221-226.</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lastRenderedPageBreak/>
        <w:t> </w:t>
      </w:r>
    </w:p>
    <w:p w:rsidR="009D1F07" w:rsidRPr="009D1F07" w:rsidRDefault="009D1F07" w:rsidP="009D1F07">
      <w:pPr>
        <w:bidi/>
        <w:spacing w:line="216" w:lineRule="auto"/>
        <w:ind w:firstLine="567"/>
        <w:jc w:val="lowKashida"/>
        <w:rPr>
          <w:rFonts w:ascii="B Nazanin" w:hAnsi="B Nazanin" w:cs="B Nazanin"/>
          <w:color w:val="000000"/>
        </w:rPr>
      </w:pPr>
      <w:proofErr w:type="gramStart"/>
      <w:r w:rsidRPr="009D1F07">
        <w:rPr>
          <w:rFonts w:ascii="B Nazanin" w:hAnsi="B Nazanin" w:cs="B Nazanin"/>
          <w:color w:val="000000"/>
        </w:rPr>
        <w:t>Carmines, Edward G., and Richard A. Zeller.</w:t>
      </w:r>
      <w:proofErr w:type="gramEnd"/>
      <w:r w:rsidRPr="009D1F07">
        <w:rPr>
          <w:rFonts w:ascii="B Nazanin" w:hAnsi="B Nazanin" w:cs="B Nazanin"/>
          <w:color w:val="000000"/>
        </w:rPr>
        <w:t xml:space="preserve"> </w:t>
      </w:r>
      <w:proofErr w:type="gramStart"/>
      <w:r w:rsidRPr="009D1F07">
        <w:rPr>
          <w:rFonts w:ascii="B Nazanin" w:hAnsi="B Nazanin" w:cs="B Nazanin"/>
          <w:color w:val="000000"/>
        </w:rPr>
        <w:t>(1979). Reliability and validity assessment.</w:t>
      </w:r>
      <w:proofErr w:type="gramEnd"/>
      <w:r w:rsidRPr="009D1F07">
        <w:rPr>
          <w:rFonts w:ascii="B Nazanin" w:hAnsi="B Nazanin" w:cs="B Nazanin"/>
          <w:color w:val="000000"/>
        </w:rPr>
        <w:t xml:space="preserve"> London: Sage.</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gramStart"/>
      <w:r w:rsidRPr="009D1F07">
        <w:rPr>
          <w:rFonts w:ascii="B Nazanin" w:hAnsi="B Nazanin" w:cs="B Nazanin"/>
          <w:color w:val="000000"/>
        </w:rPr>
        <w:t xml:space="preserve">Chen, </w:t>
      </w:r>
      <w:proofErr w:type="spellStart"/>
      <w:r w:rsidRPr="009D1F07">
        <w:rPr>
          <w:rFonts w:ascii="B Nazanin" w:hAnsi="B Nazanin" w:cs="B Nazanin"/>
          <w:color w:val="000000"/>
        </w:rPr>
        <w:t>Ya-ning</w:t>
      </w:r>
      <w:proofErr w:type="spellEnd"/>
      <w:r w:rsidRPr="009D1F07">
        <w:rPr>
          <w:rFonts w:ascii="B Nazanin" w:hAnsi="B Nazanin" w:cs="B Nazanin"/>
          <w:color w:val="000000"/>
        </w:rPr>
        <w:t>.</w:t>
      </w:r>
      <w:proofErr w:type="gramEnd"/>
      <w:r w:rsidRPr="009D1F07">
        <w:rPr>
          <w:rFonts w:ascii="B Nazanin" w:hAnsi="B Nazanin" w:cs="B Nazanin"/>
          <w:color w:val="000000"/>
        </w:rPr>
        <w:t xml:space="preserve"> </w:t>
      </w:r>
      <w:proofErr w:type="gramStart"/>
      <w:r w:rsidRPr="009D1F07">
        <w:rPr>
          <w:rFonts w:ascii="B Nazanin" w:hAnsi="B Nazanin" w:cs="B Nazanin"/>
          <w:color w:val="000000"/>
        </w:rPr>
        <w:t>(2003). Application and development of electronic books in and e-Gutenberg age.</w:t>
      </w:r>
      <w:proofErr w:type="gramEnd"/>
      <w:r w:rsidRPr="009D1F07">
        <w:rPr>
          <w:rFonts w:ascii="B Nazanin" w:hAnsi="B Nazanin" w:cs="B Nazanin"/>
          <w:color w:val="000000"/>
        </w:rPr>
        <w:t xml:space="preserve"> </w:t>
      </w:r>
      <w:proofErr w:type="gramStart"/>
      <w:r w:rsidRPr="009D1F07">
        <w:rPr>
          <w:rFonts w:ascii="B Nazanin" w:hAnsi="B Nazanin" w:cs="B Nazanin"/>
          <w:color w:val="000000"/>
        </w:rPr>
        <w:t>Online Information Review 27 (1).</w:t>
      </w:r>
      <w:proofErr w:type="gramEnd"/>
      <w:r w:rsidRPr="009D1F07">
        <w:rPr>
          <w:rFonts w:ascii="B Nazanin" w:hAnsi="B Nazanin" w:cs="B Nazanin"/>
          <w:color w:val="000000"/>
          <w:u w:val="single"/>
        </w:rPr>
        <w:t xml:space="preserve"> www.emeraldinsight.com</w:t>
      </w:r>
      <w:r w:rsidRPr="009D1F07">
        <w:rPr>
          <w:rFonts w:ascii="B Nazanin" w:hAnsi="B Nazanin" w:cs="B Nazanin"/>
          <w:color w:val="000000"/>
        </w:rPr>
        <w:t xml:space="preserve"> (20 Aug. 2004).</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spellStart"/>
      <w:r w:rsidRPr="009D1F07">
        <w:rPr>
          <w:rFonts w:ascii="B Nazanin" w:hAnsi="B Nazanin" w:cs="B Nazanin"/>
          <w:color w:val="000000"/>
        </w:rPr>
        <w:t>Chowdhury</w:t>
      </w:r>
      <w:proofErr w:type="spellEnd"/>
      <w:r w:rsidRPr="009D1F07">
        <w:rPr>
          <w:rFonts w:ascii="B Nazanin" w:hAnsi="B Nazanin" w:cs="B Nazanin"/>
          <w:color w:val="000000"/>
        </w:rPr>
        <w:t xml:space="preserve">, </w:t>
      </w:r>
      <w:proofErr w:type="spellStart"/>
      <w:r w:rsidRPr="009D1F07">
        <w:rPr>
          <w:rFonts w:ascii="B Nazanin" w:hAnsi="B Nazanin" w:cs="B Nazanin"/>
          <w:color w:val="000000"/>
        </w:rPr>
        <w:t>Gobinda</w:t>
      </w:r>
      <w:proofErr w:type="spellEnd"/>
      <w:r w:rsidRPr="009D1F07">
        <w:rPr>
          <w:rFonts w:ascii="B Nazanin" w:hAnsi="B Nazanin" w:cs="B Nazanin"/>
          <w:color w:val="000000"/>
        </w:rPr>
        <w:t xml:space="preserve">. </w:t>
      </w:r>
      <w:proofErr w:type="gramStart"/>
      <w:r w:rsidRPr="009D1F07">
        <w:rPr>
          <w:rFonts w:ascii="B Nazanin" w:hAnsi="B Nazanin" w:cs="B Nazanin"/>
          <w:color w:val="000000"/>
        </w:rPr>
        <w:t>G.,</w:t>
      </w:r>
      <w:proofErr w:type="gramEnd"/>
      <w:r w:rsidRPr="009D1F07">
        <w:rPr>
          <w:rFonts w:ascii="B Nazanin" w:hAnsi="B Nazanin" w:cs="B Nazanin"/>
          <w:color w:val="000000"/>
        </w:rPr>
        <w:t xml:space="preserve"> and </w:t>
      </w:r>
      <w:proofErr w:type="spellStart"/>
      <w:r w:rsidRPr="009D1F07">
        <w:rPr>
          <w:rFonts w:ascii="B Nazanin" w:hAnsi="B Nazanin" w:cs="B Nazanin"/>
          <w:color w:val="000000"/>
        </w:rPr>
        <w:t>Sudatta</w:t>
      </w:r>
      <w:proofErr w:type="spellEnd"/>
      <w:r w:rsidRPr="009D1F07">
        <w:rPr>
          <w:rFonts w:ascii="B Nazanin" w:hAnsi="B Nazanin" w:cs="B Nazanin"/>
          <w:color w:val="000000"/>
        </w:rPr>
        <w:t xml:space="preserve"> </w:t>
      </w:r>
      <w:proofErr w:type="spellStart"/>
      <w:r w:rsidRPr="009D1F07">
        <w:rPr>
          <w:rFonts w:ascii="B Nazanin" w:hAnsi="B Nazanin" w:cs="B Nazanin"/>
          <w:color w:val="000000"/>
        </w:rPr>
        <w:t>Chowdhury</w:t>
      </w:r>
      <w:proofErr w:type="spellEnd"/>
      <w:r w:rsidRPr="009D1F07">
        <w:rPr>
          <w:rFonts w:ascii="B Nazanin" w:hAnsi="B Nazanin" w:cs="B Nazanin"/>
          <w:color w:val="000000"/>
        </w:rPr>
        <w:t>. (2003). Introducing to digital libraries. London: Facet.</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gramStart"/>
      <w:r w:rsidRPr="009D1F07">
        <w:rPr>
          <w:rFonts w:ascii="B Nazanin" w:hAnsi="B Nazanin" w:cs="B Nazanin"/>
          <w:color w:val="000000"/>
        </w:rPr>
        <w:t>Collis, Jill, and Roger Hussey.</w:t>
      </w:r>
      <w:proofErr w:type="gramEnd"/>
      <w:r w:rsidRPr="009D1F07">
        <w:rPr>
          <w:rFonts w:ascii="B Nazanin" w:hAnsi="B Nazanin" w:cs="B Nazanin"/>
          <w:color w:val="000000"/>
        </w:rPr>
        <w:t xml:space="preserve"> </w:t>
      </w:r>
      <w:proofErr w:type="gramStart"/>
      <w:r w:rsidRPr="009D1F07">
        <w:rPr>
          <w:rFonts w:ascii="B Nazanin" w:hAnsi="B Nazanin" w:cs="B Nazanin"/>
          <w:color w:val="000000"/>
        </w:rPr>
        <w:t>(2003). Business research.</w:t>
      </w:r>
      <w:proofErr w:type="gramEnd"/>
      <w:r w:rsidRPr="009D1F07">
        <w:rPr>
          <w:rFonts w:ascii="B Nazanin" w:hAnsi="B Nazanin" w:cs="B Nazanin"/>
          <w:color w:val="000000"/>
        </w:rPr>
        <w:t xml:space="preserve"> 2</w:t>
      </w:r>
      <w:r w:rsidRPr="009D1F07">
        <w:rPr>
          <w:rFonts w:ascii="B Nazanin" w:hAnsi="B Nazanin" w:cs="B Nazanin"/>
          <w:color w:val="000000"/>
          <w:vertAlign w:val="superscript"/>
        </w:rPr>
        <w:t>nd</w:t>
      </w:r>
      <w:r w:rsidRPr="009D1F07">
        <w:rPr>
          <w:rFonts w:ascii="B Nazanin" w:hAnsi="B Nazanin" w:cs="B Nazanin"/>
          <w:color w:val="000000"/>
        </w:rPr>
        <w:t xml:space="preserve"> ed. UK: Palgrave.</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gramStart"/>
      <w:r w:rsidRPr="009D1F07">
        <w:rPr>
          <w:rFonts w:ascii="B Nazanin" w:hAnsi="B Nazanin" w:cs="B Nazanin"/>
          <w:color w:val="000000"/>
        </w:rPr>
        <w:t>Cooper, Donald R., and Pamela S. Schindler.</w:t>
      </w:r>
      <w:proofErr w:type="gramEnd"/>
      <w:r w:rsidRPr="009D1F07">
        <w:rPr>
          <w:rFonts w:ascii="B Nazanin" w:hAnsi="B Nazanin" w:cs="B Nazanin"/>
          <w:color w:val="000000"/>
        </w:rPr>
        <w:t xml:space="preserve"> </w:t>
      </w:r>
      <w:proofErr w:type="gramStart"/>
      <w:r w:rsidRPr="009D1F07">
        <w:rPr>
          <w:rFonts w:ascii="B Nazanin" w:hAnsi="B Nazanin" w:cs="B Nazanin"/>
          <w:color w:val="000000"/>
        </w:rPr>
        <w:t>(2001). Business research methods.</w:t>
      </w:r>
      <w:proofErr w:type="gramEnd"/>
      <w:r w:rsidRPr="009D1F07">
        <w:rPr>
          <w:rFonts w:ascii="B Nazanin" w:hAnsi="B Nazanin" w:cs="B Nazanin"/>
          <w:color w:val="000000"/>
        </w:rPr>
        <w:t xml:space="preserve"> 7</w:t>
      </w:r>
      <w:r w:rsidRPr="009D1F07">
        <w:rPr>
          <w:rFonts w:ascii="B Nazanin" w:hAnsi="B Nazanin" w:cs="B Nazanin"/>
          <w:color w:val="000000"/>
          <w:vertAlign w:val="superscript"/>
        </w:rPr>
        <w:t>th</w:t>
      </w:r>
      <w:r w:rsidRPr="009D1F07">
        <w:rPr>
          <w:rFonts w:ascii="B Nazanin" w:hAnsi="B Nazanin" w:cs="B Nazanin"/>
          <w:color w:val="000000"/>
        </w:rPr>
        <w:t xml:space="preserve"> ed. Boston: McGraw-Hill.</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xml:space="preserve">Cornish, Graham P. (1989). </w:t>
      </w:r>
      <w:proofErr w:type="spellStart"/>
      <w:proofErr w:type="gramStart"/>
      <w:r w:rsidRPr="009D1F07">
        <w:rPr>
          <w:rFonts w:ascii="B Nazanin" w:hAnsi="B Nazanin" w:cs="B Nazanin"/>
          <w:color w:val="000000"/>
        </w:rPr>
        <w:t>Interlending</w:t>
      </w:r>
      <w:proofErr w:type="spellEnd"/>
      <w:r w:rsidRPr="009D1F07">
        <w:rPr>
          <w:rFonts w:ascii="B Nazanin" w:hAnsi="B Nazanin" w:cs="B Nazanin"/>
          <w:color w:val="000000"/>
        </w:rPr>
        <w:t xml:space="preserve"> in the Caribbean.</w:t>
      </w:r>
      <w:proofErr w:type="gramEnd"/>
      <w:r w:rsidRPr="009D1F07">
        <w:rPr>
          <w:rFonts w:ascii="B Nazanin" w:hAnsi="B Nazanin" w:cs="B Nazanin"/>
          <w:color w:val="000000"/>
        </w:rPr>
        <w:t xml:space="preserve"> International Library Review 21: 249-261.</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spellStart"/>
      <w:r w:rsidRPr="009D1F07">
        <w:rPr>
          <w:rFonts w:ascii="B Nazanin" w:hAnsi="B Nazanin" w:cs="B Nazanin"/>
          <w:color w:val="000000"/>
        </w:rPr>
        <w:t>Dannelly</w:t>
      </w:r>
      <w:proofErr w:type="spellEnd"/>
      <w:r w:rsidRPr="009D1F07">
        <w:rPr>
          <w:rFonts w:ascii="B Nazanin" w:hAnsi="B Nazanin" w:cs="B Nazanin"/>
          <w:color w:val="000000"/>
        </w:rPr>
        <w:t>, Gay N. (1995). Resource sharing in the electronic era: Potentials and paradoxes. Library Trends 43 (4): 663-678.</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gramStart"/>
      <w:r w:rsidRPr="009D1F07">
        <w:rPr>
          <w:rFonts w:ascii="B Nazanin" w:hAnsi="B Nazanin" w:cs="B Nazanin"/>
          <w:color w:val="000000"/>
        </w:rPr>
        <w:t>de</w:t>
      </w:r>
      <w:proofErr w:type="gramEnd"/>
      <w:r w:rsidRPr="009D1F07">
        <w:rPr>
          <w:rFonts w:ascii="B Nazanin" w:hAnsi="B Nazanin" w:cs="B Nazanin"/>
          <w:color w:val="000000"/>
        </w:rPr>
        <w:t xml:space="preserve"> </w:t>
      </w:r>
      <w:proofErr w:type="spellStart"/>
      <w:r w:rsidRPr="009D1F07">
        <w:rPr>
          <w:rFonts w:ascii="B Nazanin" w:hAnsi="B Nazanin" w:cs="B Nazanin"/>
          <w:color w:val="000000"/>
        </w:rPr>
        <w:t>Vaus</w:t>
      </w:r>
      <w:proofErr w:type="spellEnd"/>
      <w:r w:rsidRPr="009D1F07">
        <w:rPr>
          <w:rFonts w:ascii="B Nazanin" w:hAnsi="B Nazanin" w:cs="B Nazanin"/>
          <w:color w:val="000000"/>
        </w:rPr>
        <w:t>, David. (2002). Surveys in social research. 5</w:t>
      </w:r>
      <w:r w:rsidRPr="009D1F07">
        <w:rPr>
          <w:rFonts w:ascii="B Nazanin" w:hAnsi="B Nazanin" w:cs="B Nazanin"/>
          <w:color w:val="000000"/>
          <w:vertAlign w:val="superscript"/>
        </w:rPr>
        <w:t>th</w:t>
      </w:r>
      <w:r w:rsidRPr="009D1F07">
        <w:rPr>
          <w:rFonts w:ascii="B Nazanin" w:hAnsi="B Nazanin" w:cs="B Nazanin"/>
          <w:color w:val="000000"/>
        </w:rPr>
        <w:t xml:space="preserve"> ed. London: </w:t>
      </w:r>
      <w:proofErr w:type="spellStart"/>
      <w:r w:rsidRPr="009D1F07">
        <w:rPr>
          <w:rFonts w:ascii="B Nazanin" w:hAnsi="B Nazanin" w:cs="B Nazanin"/>
          <w:color w:val="000000"/>
        </w:rPr>
        <w:t>Routledge</w:t>
      </w:r>
      <w:proofErr w:type="spellEnd"/>
      <w:r w:rsidRPr="009D1F07">
        <w:rPr>
          <w:rFonts w:ascii="B Nazanin" w:hAnsi="B Nazanin" w:cs="B Nazanin"/>
          <w:color w:val="000000"/>
        </w:rPr>
        <w:t>.</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gramStart"/>
      <w:r w:rsidRPr="009D1F07">
        <w:rPr>
          <w:rFonts w:ascii="B Nazanin" w:hAnsi="B Nazanin" w:cs="B Nazanin"/>
          <w:color w:val="000000"/>
        </w:rPr>
        <w:t>Dominguez, P. B. and L. Swindler.</w:t>
      </w:r>
      <w:proofErr w:type="gramEnd"/>
      <w:r w:rsidRPr="009D1F07">
        <w:rPr>
          <w:rFonts w:ascii="B Nazanin" w:hAnsi="B Nazanin" w:cs="B Nazanin"/>
          <w:color w:val="000000"/>
        </w:rPr>
        <w:t xml:space="preserve"> (1993). Cooperative Collection Development at the Research Triangle University Libraries: A Model for the Nation. College &amp; Research Libraries 53: 479-496.</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gramStart"/>
      <w:r w:rsidRPr="009D1F07">
        <w:rPr>
          <w:rFonts w:ascii="B Nazanin" w:hAnsi="B Nazanin" w:cs="B Nazanin"/>
          <w:color w:val="000000"/>
        </w:rPr>
        <w:t>Dougherty, Richard M., and Carol Hughes.</w:t>
      </w:r>
      <w:proofErr w:type="gramEnd"/>
      <w:r w:rsidRPr="009D1F07">
        <w:rPr>
          <w:rFonts w:ascii="B Nazanin" w:hAnsi="B Nazanin" w:cs="B Nazanin"/>
          <w:color w:val="000000"/>
        </w:rPr>
        <w:t xml:space="preserve"> </w:t>
      </w:r>
      <w:proofErr w:type="gramStart"/>
      <w:r w:rsidRPr="009D1F07">
        <w:rPr>
          <w:rFonts w:ascii="B Nazanin" w:hAnsi="B Nazanin" w:cs="B Nazanin"/>
          <w:color w:val="000000"/>
        </w:rPr>
        <w:t>(1990). A historical perspective and a vision for the future.</w:t>
      </w:r>
      <w:proofErr w:type="gramEnd"/>
      <w:r w:rsidRPr="009D1F07">
        <w:rPr>
          <w:rFonts w:ascii="B Nazanin" w:hAnsi="B Nazanin" w:cs="B Nazanin"/>
          <w:color w:val="000000"/>
        </w:rPr>
        <w:t xml:space="preserve"> Advances in Library Resource Sharing 1: 1-21.</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lastRenderedPageBreak/>
        <w:t>Dowd, Sheila T. (1990). Library cooperation: Methods, models to aid information access". Journal of Library Administration 12 (3): 63-81.</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spellStart"/>
      <w:r w:rsidRPr="009D1F07">
        <w:rPr>
          <w:rFonts w:ascii="B Nazanin" w:hAnsi="B Nazanin" w:cs="B Nazanin"/>
          <w:color w:val="000000"/>
        </w:rPr>
        <w:t>Dowler</w:t>
      </w:r>
      <w:proofErr w:type="spellEnd"/>
      <w:r w:rsidRPr="009D1F07">
        <w:rPr>
          <w:rFonts w:ascii="B Nazanin" w:hAnsi="B Nazanin" w:cs="B Nazanin"/>
          <w:color w:val="000000"/>
        </w:rPr>
        <w:t xml:space="preserve">, Sheila T. (1995). The research university's dilemma: Resource sharing and research in </w:t>
      </w:r>
      <w:proofErr w:type="spellStart"/>
      <w:r w:rsidRPr="009D1F07">
        <w:rPr>
          <w:rFonts w:ascii="B Nazanin" w:hAnsi="B Nazanin" w:cs="B Nazanin"/>
          <w:color w:val="000000"/>
        </w:rPr>
        <w:t>transinstitutional</w:t>
      </w:r>
      <w:proofErr w:type="spellEnd"/>
      <w:r w:rsidRPr="009D1F07">
        <w:rPr>
          <w:rFonts w:ascii="B Nazanin" w:hAnsi="B Nazanin" w:cs="B Nazanin"/>
          <w:color w:val="000000"/>
        </w:rPr>
        <w:t xml:space="preserve"> environment. </w:t>
      </w:r>
      <w:proofErr w:type="gramStart"/>
      <w:r w:rsidRPr="009D1F07">
        <w:rPr>
          <w:rFonts w:ascii="B Nazanin" w:hAnsi="B Nazanin" w:cs="B Nazanin"/>
          <w:color w:val="000000"/>
        </w:rPr>
        <w:t>In The future of resource sharing, edited by Shirley K. Baker and Mary E. Jackson.</w:t>
      </w:r>
      <w:proofErr w:type="gramEnd"/>
      <w:r w:rsidRPr="009D1F07">
        <w:rPr>
          <w:rFonts w:ascii="B Nazanin" w:hAnsi="B Nazanin" w:cs="B Nazanin"/>
          <w:color w:val="000000"/>
        </w:rPr>
        <w:t xml:space="preserve"> New York: The Haworth Press.</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spellStart"/>
      <w:r w:rsidRPr="009D1F07">
        <w:rPr>
          <w:rFonts w:ascii="B Nazanin" w:hAnsi="B Nazanin" w:cs="B Nazanin"/>
          <w:color w:val="000000"/>
        </w:rPr>
        <w:t>Erens</w:t>
      </w:r>
      <w:proofErr w:type="spellEnd"/>
      <w:r w:rsidRPr="009D1F07">
        <w:rPr>
          <w:rFonts w:ascii="B Nazanin" w:hAnsi="B Nazanin" w:cs="B Nazanin"/>
          <w:color w:val="000000"/>
        </w:rPr>
        <w:t xml:space="preserve">, Bob. </w:t>
      </w:r>
      <w:proofErr w:type="gramStart"/>
      <w:r w:rsidRPr="009D1F07">
        <w:rPr>
          <w:rFonts w:ascii="B Nazanin" w:hAnsi="B Nazanin" w:cs="B Nazanin"/>
          <w:color w:val="000000"/>
        </w:rPr>
        <w:t>(1996). How recent developments in university libraries affect research.</w:t>
      </w:r>
      <w:proofErr w:type="gramEnd"/>
      <w:r w:rsidRPr="009D1F07">
        <w:rPr>
          <w:rFonts w:ascii="B Nazanin" w:hAnsi="B Nazanin" w:cs="B Nazanin"/>
          <w:color w:val="000000"/>
        </w:rPr>
        <w:t xml:space="preserve"> Library Management 17 (8): 5-16.</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Foster, William. (2000). Developments in technical services: Cultural change and organizational management In Achieving cultural change in networked libraries, edited by B. J. Reid and W. Foster. England: Gower.</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gramStart"/>
      <w:r w:rsidRPr="009D1F07">
        <w:rPr>
          <w:rFonts w:ascii="B Nazanin" w:hAnsi="B Nazanin" w:cs="B Nazanin"/>
          <w:color w:val="000000"/>
        </w:rPr>
        <w:t xml:space="preserve">Hightower, </w:t>
      </w:r>
      <w:proofErr w:type="spellStart"/>
      <w:r w:rsidRPr="009D1F07">
        <w:rPr>
          <w:rFonts w:ascii="B Nazanin" w:hAnsi="B Nazanin" w:cs="B Nazanin"/>
          <w:color w:val="000000"/>
        </w:rPr>
        <w:t>Chrisly</w:t>
      </w:r>
      <w:proofErr w:type="spellEnd"/>
      <w:r w:rsidRPr="009D1F07">
        <w:rPr>
          <w:rFonts w:ascii="B Nazanin" w:hAnsi="B Nazanin" w:cs="B Nazanin"/>
          <w:color w:val="000000"/>
        </w:rPr>
        <w:t xml:space="preserve">, and George </w:t>
      </w:r>
      <w:proofErr w:type="spellStart"/>
      <w:r w:rsidRPr="009D1F07">
        <w:rPr>
          <w:rFonts w:ascii="B Nazanin" w:hAnsi="B Nazanin" w:cs="B Nazanin"/>
          <w:color w:val="000000"/>
        </w:rPr>
        <w:t>Soete</w:t>
      </w:r>
      <w:proofErr w:type="spellEnd"/>
      <w:r w:rsidRPr="009D1F07">
        <w:rPr>
          <w:rFonts w:ascii="B Nazanin" w:hAnsi="B Nazanin" w:cs="B Nazanin"/>
          <w:color w:val="000000"/>
        </w:rPr>
        <w:t>.</w:t>
      </w:r>
      <w:proofErr w:type="gramEnd"/>
      <w:r w:rsidRPr="009D1F07">
        <w:rPr>
          <w:rFonts w:ascii="B Nazanin" w:hAnsi="B Nazanin" w:cs="B Nazanin"/>
          <w:color w:val="000000"/>
        </w:rPr>
        <w:t xml:space="preserve"> (1995)</w:t>
      </w:r>
      <w:proofErr w:type="gramStart"/>
      <w:r w:rsidRPr="009D1F07">
        <w:rPr>
          <w:rFonts w:ascii="B Nazanin" w:hAnsi="B Nazanin" w:cs="B Nazanin"/>
          <w:color w:val="000000"/>
        </w:rPr>
        <w:t>.  The</w:t>
      </w:r>
      <w:proofErr w:type="gramEnd"/>
      <w:r w:rsidRPr="009D1F07">
        <w:rPr>
          <w:rFonts w:ascii="B Nazanin" w:hAnsi="B Nazanin" w:cs="B Nazanin"/>
          <w:color w:val="000000"/>
        </w:rPr>
        <w:t xml:space="preserve"> consortium as learning organization: Twelve steps to success in collaborative collections project. </w:t>
      </w:r>
      <w:proofErr w:type="gramStart"/>
      <w:r w:rsidRPr="009D1F07">
        <w:rPr>
          <w:rFonts w:ascii="B Nazanin" w:hAnsi="B Nazanin" w:cs="B Nazanin"/>
          <w:color w:val="000000"/>
        </w:rPr>
        <w:t>The Journal of Academic Librarianship.</w:t>
      </w:r>
      <w:proofErr w:type="gramEnd"/>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gramStart"/>
      <w:r w:rsidRPr="009D1F07">
        <w:rPr>
          <w:rFonts w:ascii="B Nazanin" w:hAnsi="B Nazanin" w:cs="B Nazanin"/>
          <w:color w:val="000000"/>
        </w:rPr>
        <w:t>Horton Jr., Forest Woody.</w:t>
      </w:r>
      <w:proofErr w:type="gramEnd"/>
      <w:r w:rsidRPr="009D1F07">
        <w:rPr>
          <w:rFonts w:ascii="B Nazanin" w:hAnsi="B Nazanin" w:cs="B Nazanin"/>
          <w:color w:val="000000"/>
        </w:rPr>
        <w:t xml:space="preserve"> (1994). Sharing information for competitive advantage. In New Worlds in Information and Documentation: Proceedings of the Forty-sixth FID Conference and Congress, edited by J.R. Alvarez– </w:t>
      </w:r>
      <w:proofErr w:type="spellStart"/>
      <w:r w:rsidRPr="009D1F07">
        <w:rPr>
          <w:rFonts w:ascii="B Nazanin" w:hAnsi="B Nazanin" w:cs="B Nazanin"/>
          <w:color w:val="000000"/>
        </w:rPr>
        <w:t>Ossorio</w:t>
      </w:r>
      <w:proofErr w:type="spellEnd"/>
      <w:r w:rsidRPr="009D1F07">
        <w:rPr>
          <w:rFonts w:ascii="B Nazanin" w:hAnsi="B Nazanin" w:cs="B Nazanin"/>
          <w:color w:val="000000"/>
        </w:rPr>
        <w:t xml:space="preserve"> and B. G. </w:t>
      </w:r>
      <w:proofErr w:type="spellStart"/>
      <w:r w:rsidRPr="009D1F07">
        <w:rPr>
          <w:rFonts w:ascii="B Nazanin" w:hAnsi="B Nazanin" w:cs="B Nazanin"/>
          <w:color w:val="000000"/>
        </w:rPr>
        <w:t>Goedegebuure</w:t>
      </w:r>
      <w:proofErr w:type="spellEnd"/>
      <w:r w:rsidRPr="009D1F07">
        <w:rPr>
          <w:rFonts w:ascii="B Nazanin" w:hAnsi="B Nazanin" w:cs="B Nazanin"/>
          <w:color w:val="000000"/>
        </w:rPr>
        <w:t>. The Netherlands: Elsevier.</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spellStart"/>
      <w:r w:rsidRPr="009D1F07">
        <w:rPr>
          <w:rFonts w:ascii="B Nazanin" w:hAnsi="B Nazanin" w:cs="B Nazanin"/>
          <w:color w:val="000000"/>
        </w:rPr>
        <w:t>Kaku</w:t>
      </w:r>
      <w:proofErr w:type="spellEnd"/>
      <w:r w:rsidRPr="009D1F07">
        <w:rPr>
          <w:rFonts w:ascii="B Nazanin" w:hAnsi="B Nazanin" w:cs="B Nazanin"/>
          <w:color w:val="000000"/>
        </w:rPr>
        <w:t xml:space="preserve">, </w:t>
      </w:r>
      <w:proofErr w:type="spellStart"/>
      <w:r w:rsidRPr="009D1F07">
        <w:rPr>
          <w:rFonts w:ascii="B Nazanin" w:hAnsi="B Nazanin" w:cs="B Nazanin"/>
          <w:color w:val="000000"/>
        </w:rPr>
        <w:t>Michio</w:t>
      </w:r>
      <w:proofErr w:type="spellEnd"/>
      <w:r w:rsidRPr="009D1F07">
        <w:rPr>
          <w:rFonts w:ascii="B Nazanin" w:hAnsi="B Nazanin" w:cs="B Nazanin"/>
          <w:color w:val="000000"/>
        </w:rPr>
        <w:t>. (1998). Visions: How science will revolutionize the Twenty-First century. Oxford: Oxford University Press.</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xml:space="preserve">Keenan, Stella. </w:t>
      </w:r>
      <w:proofErr w:type="gramStart"/>
      <w:r w:rsidRPr="009D1F07">
        <w:rPr>
          <w:rFonts w:ascii="B Nazanin" w:hAnsi="B Nazanin" w:cs="B Nazanin"/>
          <w:color w:val="000000"/>
        </w:rPr>
        <w:t>(1991). International cooperation - Pain or gain?</w:t>
      </w:r>
      <w:proofErr w:type="gramEnd"/>
      <w:r w:rsidRPr="009D1F07">
        <w:rPr>
          <w:rFonts w:ascii="B Nazanin" w:hAnsi="B Nazanin" w:cs="B Nazanin"/>
          <w:color w:val="000000"/>
        </w:rPr>
        <w:t xml:space="preserve"> </w:t>
      </w:r>
      <w:proofErr w:type="gramStart"/>
      <w:r w:rsidRPr="009D1F07">
        <w:rPr>
          <w:rFonts w:ascii="B Nazanin" w:hAnsi="B Nazanin" w:cs="B Nazanin"/>
          <w:color w:val="000000"/>
        </w:rPr>
        <w:t>In Handbook of Library Cooperation, edited by Alan F. MacDougall and Ray Prytherch.UK: Gower.</w:t>
      </w:r>
      <w:proofErr w:type="gramEnd"/>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xml:space="preserve">Kent, Allen. </w:t>
      </w:r>
      <w:proofErr w:type="gramStart"/>
      <w:r w:rsidRPr="009D1F07">
        <w:rPr>
          <w:rFonts w:ascii="B Nazanin" w:hAnsi="B Nazanin" w:cs="B Nazanin"/>
          <w:color w:val="000000"/>
        </w:rPr>
        <w:t>(1978). Resource sharing in libraries.</w:t>
      </w:r>
      <w:proofErr w:type="gramEnd"/>
      <w:r w:rsidRPr="009D1F07">
        <w:rPr>
          <w:rFonts w:ascii="B Nazanin" w:hAnsi="B Nazanin" w:cs="B Nazanin"/>
          <w:color w:val="000000"/>
        </w:rPr>
        <w:t xml:space="preserve"> </w:t>
      </w:r>
      <w:proofErr w:type="gramStart"/>
      <w:r w:rsidRPr="009D1F07">
        <w:rPr>
          <w:rFonts w:ascii="B Nazanin" w:hAnsi="B Nazanin" w:cs="B Nazanin"/>
          <w:color w:val="000000"/>
        </w:rPr>
        <w:t>In Encyclopedia of Library and Information Science.</w:t>
      </w:r>
      <w:proofErr w:type="gramEnd"/>
      <w:r w:rsidRPr="009D1F07">
        <w:rPr>
          <w:rFonts w:ascii="B Nazanin" w:hAnsi="B Nazanin" w:cs="B Nazanin"/>
          <w:color w:val="000000"/>
        </w:rPr>
        <w:t xml:space="preserve"> </w:t>
      </w:r>
      <w:proofErr w:type="gramStart"/>
      <w:r w:rsidRPr="009D1F07">
        <w:rPr>
          <w:rFonts w:ascii="B Nazanin" w:hAnsi="B Nazanin" w:cs="B Nazanin"/>
          <w:color w:val="000000"/>
        </w:rPr>
        <w:t xml:space="preserve">Vol. 25, edited by Allen Kent, Harold </w:t>
      </w:r>
      <w:proofErr w:type="spellStart"/>
      <w:r w:rsidRPr="009D1F07">
        <w:rPr>
          <w:rFonts w:ascii="B Nazanin" w:hAnsi="B Nazanin" w:cs="B Nazanin"/>
          <w:color w:val="000000"/>
        </w:rPr>
        <w:t>Lancour</w:t>
      </w:r>
      <w:proofErr w:type="spellEnd"/>
      <w:r w:rsidRPr="009D1F07">
        <w:rPr>
          <w:rFonts w:ascii="B Nazanin" w:hAnsi="B Nazanin" w:cs="B Nazanin"/>
          <w:color w:val="000000"/>
        </w:rPr>
        <w:t>, and jay E. Daily.</w:t>
      </w:r>
      <w:proofErr w:type="gramEnd"/>
      <w:r w:rsidRPr="009D1F07">
        <w:rPr>
          <w:rFonts w:ascii="B Nazanin" w:hAnsi="B Nazanin" w:cs="B Nazanin"/>
          <w:color w:val="000000"/>
        </w:rPr>
        <w:t xml:space="preserve"> New York: Marcel Dekker.</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lastRenderedPageBreak/>
        <w:t xml:space="preserve">Kumar, </w:t>
      </w:r>
      <w:proofErr w:type="spellStart"/>
      <w:r w:rsidRPr="009D1F07">
        <w:rPr>
          <w:rFonts w:ascii="B Nazanin" w:hAnsi="B Nazanin" w:cs="B Nazanin"/>
          <w:color w:val="000000"/>
        </w:rPr>
        <w:t>Krishan</w:t>
      </w:r>
      <w:proofErr w:type="spellEnd"/>
      <w:r w:rsidRPr="009D1F07">
        <w:rPr>
          <w:rFonts w:ascii="B Nazanin" w:hAnsi="B Nazanin" w:cs="B Nazanin"/>
          <w:color w:val="000000"/>
        </w:rPr>
        <w:t xml:space="preserve">. </w:t>
      </w:r>
      <w:proofErr w:type="gramStart"/>
      <w:r w:rsidRPr="009D1F07">
        <w:rPr>
          <w:rFonts w:ascii="B Nazanin" w:hAnsi="B Nazanin" w:cs="B Nazanin"/>
          <w:color w:val="000000"/>
        </w:rPr>
        <w:t>(1991). Reprint.</w:t>
      </w:r>
      <w:proofErr w:type="gramEnd"/>
      <w:r w:rsidRPr="009D1F07">
        <w:rPr>
          <w:rFonts w:ascii="B Nazanin" w:hAnsi="B Nazanin" w:cs="B Nazanin"/>
          <w:color w:val="000000"/>
        </w:rPr>
        <w:t xml:space="preserve"> </w:t>
      </w:r>
      <w:proofErr w:type="gramStart"/>
      <w:r w:rsidRPr="009D1F07">
        <w:rPr>
          <w:rFonts w:ascii="B Nazanin" w:hAnsi="B Nazanin" w:cs="B Nazanin"/>
          <w:color w:val="000000"/>
        </w:rPr>
        <w:t>Library organization.</w:t>
      </w:r>
      <w:proofErr w:type="gramEnd"/>
      <w:r w:rsidRPr="009D1F07">
        <w:rPr>
          <w:rFonts w:ascii="B Nazanin" w:hAnsi="B Nazanin" w:cs="B Nazanin"/>
          <w:color w:val="000000"/>
        </w:rPr>
        <w:t xml:space="preserve"> New Delhi: </w:t>
      </w:r>
      <w:proofErr w:type="spellStart"/>
      <w:r w:rsidRPr="009D1F07">
        <w:rPr>
          <w:rFonts w:ascii="B Nazanin" w:hAnsi="B Nazanin" w:cs="B Nazanin"/>
          <w:color w:val="000000"/>
        </w:rPr>
        <w:t>Vikas</w:t>
      </w:r>
      <w:proofErr w:type="spellEnd"/>
      <w:r w:rsidRPr="009D1F07">
        <w:rPr>
          <w:rFonts w:ascii="B Nazanin" w:hAnsi="B Nazanin" w:cs="B Nazanin"/>
          <w:color w:val="000000"/>
        </w:rPr>
        <w:t xml:space="preserve"> Publishing House PVT LTD, 1987.</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xml:space="preserve">Lynden, Fredrick C. (1998). Resource sharing: Making possible the transition from paper to electronic information. </w:t>
      </w:r>
      <w:proofErr w:type="gramStart"/>
      <w:r w:rsidRPr="009D1F07">
        <w:rPr>
          <w:rFonts w:ascii="B Nazanin" w:hAnsi="B Nazanin" w:cs="B Nazanin"/>
          <w:color w:val="000000"/>
        </w:rPr>
        <w:t>In The networking information society.</w:t>
      </w:r>
      <w:proofErr w:type="gramEnd"/>
      <w:r w:rsidRPr="009D1F07">
        <w:rPr>
          <w:rFonts w:ascii="B Nazanin" w:hAnsi="B Nazanin" w:cs="B Nazanin"/>
          <w:color w:val="000000"/>
        </w:rPr>
        <w:t xml:space="preserve"> The Netherlands: FID: 580 - 586.</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xml:space="preserve">McMurdo, George. (1997). </w:t>
      </w:r>
      <w:proofErr w:type="gramStart"/>
      <w:r w:rsidRPr="009D1F07">
        <w:rPr>
          <w:rFonts w:ascii="B Nazanin" w:hAnsi="B Nazanin" w:cs="B Nazanin"/>
          <w:color w:val="000000"/>
        </w:rPr>
        <w:t>The</w:t>
      </w:r>
      <w:proofErr w:type="gramEnd"/>
      <w:r w:rsidRPr="009D1F07">
        <w:rPr>
          <w:rFonts w:ascii="B Nazanin" w:hAnsi="B Nazanin" w:cs="B Nazanin"/>
          <w:color w:val="000000"/>
        </w:rPr>
        <w:t xml:space="preserve"> </w:t>
      </w:r>
      <w:proofErr w:type="spellStart"/>
      <w:r w:rsidRPr="009D1F07">
        <w:rPr>
          <w:rFonts w:ascii="B Nazanin" w:hAnsi="B Nazanin" w:cs="B Nazanin"/>
          <w:color w:val="000000"/>
        </w:rPr>
        <w:t>Internit</w:t>
      </w:r>
      <w:proofErr w:type="spellEnd"/>
      <w:r w:rsidRPr="009D1F07">
        <w:rPr>
          <w:rFonts w:ascii="B Nazanin" w:hAnsi="B Nazanin" w:cs="B Nazanin"/>
          <w:color w:val="000000"/>
        </w:rPr>
        <w:t xml:space="preserve">. In Handbook of special librarianship and information work, edited by Alison </w:t>
      </w:r>
      <w:proofErr w:type="spellStart"/>
      <w:r w:rsidRPr="009D1F07">
        <w:rPr>
          <w:rFonts w:ascii="B Nazanin" w:hAnsi="B Nazanin" w:cs="B Nazanin"/>
          <w:color w:val="000000"/>
        </w:rPr>
        <w:t>Scammell</w:t>
      </w:r>
      <w:proofErr w:type="spellEnd"/>
      <w:r w:rsidRPr="009D1F07">
        <w:rPr>
          <w:rFonts w:ascii="B Nazanin" w:hAnsi="B Nazanin" w:cs="B Nazanin"/>
          <w:color w:val="000000"/>
        </w:rPr>
        <w:t xml:space="preserve">. London: </w:t>
      </w:r>
      <w:proofErr w:type="spellStart"/>
      <w:r w:rsidRPr="009D1F07">
        <w:rPr>
          <w:rFonts w:ascii="B Nazanin" w:hAnsi="B Nazanin" w:cs="B Nazanin"/>
          <w:color w:val="000000"/>
        </w:rPr>
        <w:t>Aslib</w:t>
      </w:r>
      <w:proofErr w:type="spellEnd"/>
      <w:r w:rsidRPr="009D1F07">
        <w:rPr>
          <w:rFonts w:ascii="B Nazanin" w:hAnsi="B Nazanin" w:cs="B Nazanin"/>
          <w:color w:val="000000"/>
        </w:rPr>
        <w:t>.</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Miller, Robert C. (1992). Resource sharing: A personal perspective. Advances in Library Resource Sharing 3: 10-16.</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xml:space="preserve">Oppenheim, Charles. (1997). </w:t>
      </w:r>
      <w:proofErr w:type="gramStart"/>
      <w:r w:rsidRPr="009D1F07">
        <w:rPr>
          <w:rFonts w:ascii="B Nazanin" w:hAnsi="B Nazanin" w:cs="B Nazanin"/>
          <w:color w:val="000000"/>
        </w:rPr>
        <w:t>Towards</w:t>
      </w:r>
      <w:proofErr w:type="gramEnd"/>
      <w:r w:rsidRPr="009D1F07">
        <w:rPr>
          <w:rFonts w:ascii="B Nazanin" w:hAnsi="B Nazanin" w:cs="B Nazanin"/>
          <w:color w:val="000000"/>
        </w:rPr>
        <w:t xml:space="preserve"> the electronic library? In Handbook of special librarianship and information work, edited by Alison </w:t>
      </w:r>
      <w:proofErr w:type="spellStart"/>
      <w:r w:rsidRPr="009D1F07">
        <w:rPr>
          <w:rFonts w:ascii="B Nazanin" w:hAnsi="B Nazanin" w:cs="B Nazanin"/>
          <w:color w:val="000000"/>
        </w:rPr>
        <w:t>Scammell</w:t>
      </w:r>
      <w:proofErr w:type="spellEnd"/>
      <w:r w:rsidRPr="009D1F07">
        <w:rPr>
          <w:rFonts w:ascii="B Nazanin" w:hAnsi="B Nazanin" w:cs="B Nazanin"/>
          <w:color w:val="000000"/>
        </w:rPr>
        <w:t xml:space="preserve">. London: </w:t>
      </w:r>
      <w:proofErr w:type="spellStart"/>
      <w:r w:rsidRPr="009D1F07">
        <w:rPr>
          <w:rFonts w:ascii="B Nazanin" w:hAnsi="B Nazanin" w:cs="B Nazanin"/>
          <w:color w:val="000000"/>
        </w:rPr>
        <w:t>Aslib</w:t>
      </w:r>
      <w:proofErr w:type="spellEnd"/>
      <w:r w:rsidRPr="009D1F07">
        <w:rPr>
          <w:rFonts w:ascii="B Nazanin" w:hAnsi="B Nazanin" w:cs="B Nazanin"/>
          <w:color w:val="000000"/>
        </w:rPr>
        <w:t>.</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Palmer, Carol L. (1996). Information work at the boundaries of science: Linking library services to research practices. Library Trends 45 (2): 165-191.</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gramStart"/>
      <w:r w:rsidRPr="009D1F07">
        <w:rPr>
          <w:rFonts w:ascii="B Nazanin" w:hAnsi="B Nazanin" w:cs="B Nazanin"/>
          <w:color w:val="000000"/>
        </w:rPr>
        <w:t>Payne, Geoff and Judy Payne.</w:t>
      </w:r>
      <w:proofErr w:type="gramEnd"/>
      <w:r w:rsidRPr="009D1F07">
        <w:rPr>
          <w:rFonts w:ascii="B Nazanin" w:hAnsi="B Nazanin" w:cs="B Nazanin"/>
          <w:color w:val="000000"/>
        </w:rPr>
        <w:t xml:space="preserve"> </w:t>
      </w:r>
      <w:proofErr w:type="gramStart"/>
      <w:r w:rsidRPr="009D1F07">
        <w:rPr>
          <w:rFonts w:ascii="B Nazanin" w:hAnsi="B Nazanin" w:cs="B Nazanin"/>
          <w:color w:val="000000"/>
        </w:rPr>
        <w:t>(2004). Key concepts in social research.</w:t>
      </w:r>
      <w:proofErr w:type="gramEnd"/>
      <w:r w:rsidRPr="009D1F07">
        <w:rPr>
          <w:rFonts w:ascii="B Nazanin" w:hAnsi="B Nazanin" w:cs="B Nazanin"/>
          <w:color w:val="000000"/>
        </w:rPr>
        <w:t xml:space="preserve"> London: Sage.</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spellStart"/>
      <w:r w:rsidRPr="009D1F07">
        <w:rPr>
          <w:rFonts w:ascii="B Nazanin" w:hAnsi="B Nazanin" w:cs="B Nazanin"/>
          <w:color w:val="000000"/>
        </w:rPr>
        <w:t>Pors</w:t>
      </w:r>
      <w:proofErr w:type="spellEnd"/>
      <w:r w:rsidRPr="009D1F07">
        <w:rPr>
          <w:rFonts w:ascii="B Nazanin" w:hAnsi="B Nazanin" w:cs="B Nazanin"/>
          <w:color w:val="000000"/>
        </w:rPr>
        <w:t xml:space="preserve">, </w:t>
      </w:r>
      <w:proofErr w:type="spellStart"/>
      <w:r w:rsidRPr="009D1F07">
        <w:rPr>
          <w:rFonts w:ascii="B Nazanin" w:hAnsi="B Nazanin" w:cs="B Nazanin"/>
          <w:color w:val="000000"/>
        </w:rPr>
        <w:t>Niels</w:t>
      </w:r>
      <w:proofErr w:type="spellEnd"/>
      <w:r w:rsidRPr="009D1F07">
        <w:rPr>
          <w:rFonts w:ascii="B Nazanin" w:hAnsi="B Nazanin" w:cs="B Nazanin"/>
          <w:color w:val="000000"/>
        </w:rPr>
        <w:t xml:space="preserve"> Ole. (2003). Managing change in Danish Libraries. The Journal of Academic Librarianship 29 (6): 411-415.</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gramStart"/>
      <w:r w:rsidRPr="009D1F07">
        <w:rPr>
          <w:rFonts w:ascii="B Nazanin" w:hAnsi="B Nazanin" w:cs="B Nazanin"/>
          <w:color w:val="000000"/>
        </w:rPr>
        <w:t xml:space="preserve">Robinson, J. P., P. R. Shaver, and L. S. </w:t>
      </w:r>
      <w:proofErr w:type="spellStart"/>
      <w:r w:rsidRPr="009D1F07">
        <w:rPr>
          <w:rFonts w:ascii="B Nazanin" w:hAnsi="B Nazanin" w:cs="B Nazanin"/>
          <w:color w:val="000000"/>
        </w:rPr>
        <w:t>Wrightsman</w:t>
      </w:r>
      <w:proofErr w:type="spellEnd"/>
      <w:r w:rsidRPr="009D1F07">
        <w:rPr>
          <w:rFonts w:ascii="B Nazanin" w:hAnsi="B Nazanin" w:cs="B Nazanin"/>
          <w:color w:val="000000"/>
        </w:rPr>
        <w:t>.</w:t>
      </w:r>
      <w:proofErr w:type="gramEnd"/>
      <w:r w:rsidRPr="009D1F07">
        <w:rPr>
          <w:rFonts w:ascii="B Nazanin" w:hAnsi="B Nazanin" w:cs="B Nazanin"/>
          <w:color w:val="000000"/>
        </w:rPr>
        <w:t xml:space="preserve"> 1991. Criteria for scale selection and evaluation. </w:t>
      </w:r>
      <w:proofErr w:type="gramStart"/>
      <w:r w:rsidRPr="009D1F07">
        <w:rPr>
          <w:rFonts w:ascii="B Nazanin" w:hAnsi="B Nazanin" w:cs="B Nazanin"/>
          <w:color w:val="000000"/>
        </w:rPr>
        <w:t xml:space="preserve">In Measures of personality and social psychological attitudes, edited by J. P. Robinson, P. R. Shaver, and L. S. </w:t>
      </w:r>
      <w:proofErr w:type="spellStart"/>
      <w:r w:rsidRPr="009D1F07">
        <w:rPr>
          <w:rFonts w:ascii="B Nazanin" w:hAnsi="B Nazanin" w:cs="B Nazanin"/>
          <w:color w:val="000000"/>
        </w:rPr>
        <w:t>Wrightsman</w:t>
      </w:r>
      <w:proofErr w:type="spellEnd"/>
      <w:r w:rsidRPr="009D1F07">
        <w:rPr>
          <w:rFonts w:ascii="B Nazanin" w:hAnsi="B Nazanin" w:cs="B Nazanin"/>
          <w:color w:val="000000"/>
        </w:rPr>
        <w:t>.</w:t>
      </w:r>
      <w:proofErr w:type="gramEnd"/>
      <w:r w:rsidRPr="009D1F07">
        <w:rPr>
          <w:rFonts w:ascii="B Nazanin" w:hAnsi="B Nazanin" w:cs="B Nazanin"/>
          <w:color w:val="000000"/>
        </w:rPr>
        <w:t xml:space="preserve"> San Diego, </w:t>
      </w:r>
      <w:proofErr w:type="spellStart"/>
      <w:r w:rsidRPr="009D1F07">
        <w:rPr>
          <w:rFonts w:ascii="B Nazanin" w:hAnsi="B Nazanin" w:cs="B Nazanin"/>
          <w:color w:val="000000"/>
        </w:rPr>
        <w:t>Calif</w:t>
      </w:r>
      <w:proofErr w:type="spellEnd"/>
      <w:r w:rsidRPr="009D1F07">
        <w:rPr>
          <w:rFonts w:ascii="B Nazanin" w:hAnsi="B Nazanin" w:cs="B Nazanin"/>
          <w:color w:val="000000"/>
        </w:rPr>
        <w:t>: Academic Press.</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xml:space="preserve">Roscoe, John T. (1975). </w:t>
      </w:r>
      <w:proofErr w:type="gramStart"/>
      <w:r w:rsidRPr="009D1F07">
        <w:rPr>
          <w:rFonts w:ascii="B Nazanin" w:hAnsi="B Nazanin" w:cs="B Nazanin"/>
          <w:color w:val="000000"/>
        </w:rPr>
        <w:t>Fundamental research statistics for behavioral sciences.</w:t>
      </w:r>
      <w:proofErr w:type="gramEnd"/>
      <w:r w:rsidRPr="009D1F07">
        <w:rPr>
          <w:rFonts w:ascii="B Nazanin" w:hAnsi="B Nazanin" w:cs="B Nazanin"/>
          <w:color w:val="000000"/>
        </w:rPr>
        <w:t xml:space="preserve"> New York: Holt, Rinehart and Stone.</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lastRenderedPageBreak/>
        <w:t xml:space="preserve">Russell, Kelly. </w:t>
      </w:r>
      <w:proofErr w:type="gramStart"/>
      <w:r w:rsidRPr="009D1F07">
        <w:rPr>
          <w:rFonts w:ascii="B Nazanin" w:hAnsi="B Nazanin" w:cs="B Nazanin"/>
          <w:color w:val="000000"/>
        </w:rPr>
        <w:t>(1998). 1998.</w:t>
      </w:r>
      <w:proofErr w:type="gramEnd"/>
      <w:r w:rsidRPr="009D1F07">
        <w:rPr>
          <w:rFonts w:ascii="B Nazanin" w:hAnsi="B Nazanin" w:cs="B Nazanin"/>
          <w:color w:val="000000"/>
        </w:rPr>
        <w:t xml:space="preserve"> </w:t>
      </w:r>
      <w:proofErr w:type="gramStart"/>
      <w:r w:rsidRPr="009D1F07">
        <w:rPr>
          <w:rFonts w:ascii="B Nazanin" w:hAnsi="B Nazanin" w:cs="B Nazanin"/>
          <w:color w:val="000000"/>
        </w:rPr>
        <w:t>The JISC electronic libraries program.</w:t>
      </w:r>
      <w:proofErr w:type="gramEnd"/>
      <w:r w:rsidRPr="009D1F07">
        <w:rPr>
          <w:rFonts w:ascii="B Nazanin" w:hAnsi="B Nazanin" w:cs="B Nazanin"/>
          <w:color w:val="000000"/>
        </w:rPr>
        <w:t xml:space="preserve"> Computer and the Humanities 32: 353-357.</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spellStart"/>
      <w:r w:rsidRPr="009D1F07">
        <w:rPr>
          <w:rFonts w:ascii="B Nazanin" w:hAnsi="B Nazanin" w:cs="B Nazanin"/>
          <w:color w:val="000000"/>
        </w:rPr>
        <w:t>Scammell</w:t>
      </w:r>
      <w:proofErr w:type="spellEnd"/>
      <w:r w:rsidRPr="009D1F07">
        <w:rPr>
          <w:rFonts w:ascii="B Nazanin" w:hAnsi="B Nazanin" w:cs="B Nazanin"/>
          <w:color w:val="000000"/>
        </w:rPr>
        <w:t xml:space="preserve">, Alison. (1997). </w:t>
      </w:r>
      <w:proofErr w:type="gramStart"/>
      <w:r w:rsidRPr="009D1F07">
        <w:rPr>
          <w:rFonts w:ascii="B Nazanin" w:hAnsi="B Nazanin" w:cs="B Nazanin"/>
          <w:color w:val="000000"/>
        </w:rPr>
        <w:t>The</w:t>
      </w:r>
      <w:proofErr w:type="gramEnd"/>
      <w:r w:rsidRPr="009D1F07">
        <w:rPr>
          <w:rFonts w:ascii="B Nazanin" w:hAnsi="B Nazanin" w:cs="B Nazanin"/>
          <w:color w:val="000000"/>
        </w:rPr>
        <w:t xml:space="preserve"> role of the special librarian in the electronic era. In Handbook of special librarianship and information work, edited by Alison </w:t>
      </w:r>
      <w:proofErr w:type="spellStart"/>
      <w:r w:rsidRPr="009D1F07">
        <w:rPr>
          <w:rFonts w:ascii="B Nazanin" w:hAnsi="B Nazanin" w:cs="B Nazanin"/>
          <w:color w:val="000000"/>
        </w:rPr>
        <w:t>Scammell</w:t>
      </w:r>
      <w:proofErr w:type="spellEnd"/>
      <w:r w:rsidRPr="009D1F07">
        <w:rPr>
          <w:rFonts w:ascii="B Nazanin" w:hAnsi="B Nazanin" w:cs="B Nazanin"/>
          <w:color w:val="000000"/>
        </w:rPr>
        <w:t xml:space="preserve">. London: </w:t>
      </w:r>
      <w:proofErr w:type="spellStart"/>
      <w:r w:rsidRPr="009D1F07">
        <w:rPr>
          <w:rFonts w:ascii="B Nazanin" w:hAnsi="B Nazanin" w:cs="B Nazanin"/>
          <w:color w:val="000000"/>
        </w:rPr>
        <w:t>Aslib</w:t>
      </w:r>
      <w:proofErr w:type="spellEnd"/>
      <w:r w:rsidRPr="009D1F07">
        <w:rPr>
          <w:rFonts w:ascii="B Nazanin" w:hAnsi="B Nazanin" w:cs="B Nazanin"/>
          <w:color w:val="000000"/>
        </w:rPr>
        <w:t>.</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spellStart"/>
      <w:proofErr w:type="gramStart"/>
      <w:r w:rsidRPr="009D1F07">
        <w:rPr>
          <w:rFonts w:ascii="B Nazanin" w:hAnsi="B Nazanin" w:cs="B Nazanin"/>
          <w:color w:val="000000"/>
        </w:rPr>
        <w:t>Segars</w:t>
      </w:r>
      <w:proofErr w:type="spellEnd"/>
      <w:r w:rsidRPr="009D1F07">
        <w:rPr>
          <w:rFonts w:ascii="B Nazanin" w:hAnsi="B Nazanin" w:cs="B Nazanin"/>
          <w:color w:val="000000"/>
        </w:rPr>
        <w:t xml:space="preserve">, Albert H., and </w:t>
      </w:r>
      <w:proofErr w:type="spellStart"/>
      <w:r w:rsidRPr="009D1F07">
        <w:rPr>
          <w:rFonts w:ascii="B Nazanin" w:hAnsi="B Nazanin" w:cs="B Nazanin"/>
          <w:color w:val="000000"/>
        </w:rPr>
        <w:t>Varun</w:t>
      </w:r>
      <w:proofErr w:type="spellEnd"/>
      <w:r w:rsidRPr="009D1F07">
        <w:rPr>
          <w:rFonts w:ascii="B Nazanin" w:hAnsi="B Nazanin" w:cs="B Nazanin"/>
          <w:color w:val="000000"/>
        </w:rPr>
        <w:t xml:space="preserve"> Grover.</w:t>
      </w:r>
      <w:proofErr w:type="gramEnd"/>
      <w:r w:rsidRPr="009D1F07">
        <w:rPr>
          <w:rFonts w:ascii="B Nazanin" w:hAnsi="B Nazanin" w:cs="B Nazanin"/>
          <w:color w:val="000000"/>
        </w:rPr>
        <w:t xml:space="preserve"> (1998). Strategic information systems planning success: An investigation of the construct and its measurement. MIS Quarterly 22 (2): 139-163.</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Sewell, Philip H. (1981). Resource sharing: Co-operation and co-ordination in library and information services. London: Ander Deutsch.</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Shadrach, B. (2002). India's development information network: Lessons learned. Bulletin of the American Society for Information Science and Technology 28 (2): 23-27.</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spellStart"/>
      <w:r w:rsidRPr="009D1F07">
        <w:rPr>
          <w:rFonts w:ascii="B Nazanin" w:hAnsi="B Nazanin" w:cs="B Nazanin"/>
          <w:color w:val="000000"/>
        </w:rPr>
        <w:t>Siddipui</w:t>
      </w:r>
      <w:proofErr w:type="spellEnd"/>
      <w:r w:rsidRPr="009D1F07">
        <w:rPr>
          <w:rFonts w:ascii="B Nazanin" w:hAnsi="B Nazanin" w:cs="B Nazanin"/>
          <w:color w:val="000000"/>
        </w:rPr>
        <w:t xml:space="preserve">, </w:t>
      </w:r>
      <w:proofErr w:type="spellStart"/>
      <w:r w:rsidRPr="009D1F07">
        <w:rPr>
          <w:rFonts w:ascii="B Nazanin" w:hAnsi="B Nazanin" w:cs="B Nazanin"/>
          <w:color w:val="000000"/>
        </w:rPr>
        <w:t>Moid</w:t>
      </w:r>
      <w:proofErr w:type="spellEnd"/>
      <w:r w:rsidRPr="009D1F07">
        <w:rPr>
          <w:rFonts w:ascii="B Nazanin" w:hAnsi="B Nazanin" w:cs="B Nazanin"/>
          <w:color w:val="000000"/>
        </w:rPr>
        <w:t xml:space="preserve"> Ahmad. (1996). </w:t>
      </w:r>
      <w:proofErr w:type="gramStart"/>
      <w:r w:rsidRPr="009D1F07">
        <w:rPr>
          <w:rFonts w:ascii="B Nazanin" w:hAnsi="B Nazanin" w:cs="B Nazanin"/>
          <w:color w:val="000000"/>
        </w:rPr>
        <w:t>An</w:t>
      </w:r>
      <w:proofErr w:type="gramEnd"/>
      <w:r w:rsidRPr="009D1F07">
        <w:rPr>
          <w:rFonts w:ascii="B Nazanin" w:hAnsi="B Nazanin" w:cs="B Nazanin"/>
          <w:color w:val="000000"/>
        </w:rPr>
        <w:t xml:space="preserve"> interlibrary loan network among academic libraries of Saudi Arabia. Journal of Interlibrary Loan, Document Delivery &amp; Information Supply 7 (1): 15-30.</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spellStart"/>
      <w:r w:rsidRPr="009D1F07">
        <w:rPr>
          <w:rFonts w:ascii="B Nazanin" w:hAnsi="B Nazanin" w:cs="B Nazanin"/>
          <w:color w:val="000000"/>
        </w:rPr>
        <w:t>Tocatlin</w:t>
      </w:r>
      <w:proofErr w:type="spellEnd"/>
      <w:r w:rsidRPr="009D1F07">
        <w:rPr>
          <w:rFonts w:ascii="B Nazanin" w:hAnsi="B Nazanin" w:cs="B Nazanin"/>
          <w:color w:val="000000"/>
        </w:rPr>
        <w:t xml:space="preserve">, Jacques. </w:t>
      </w:r>
      <w:proofErr w:type="gramStart"/>
      <w:r w:rsidRPr="009D1F07">
        <w:rPr>
          <w:rFonts w:ascii="B Nazanin" w:hAnsi="B Nazanin" w:cs="B Nazanin"/>
          <w:color w:val="000000"/>
        </w:rPr>
        <w:t>(1994). A view of past issues and experiences in international cooperation.</w:t>
      </w:r>
      <w:proofErr w:type="gramEnd"/>
      <w:r w:rsidRPr="009D1F07">
        <w:rPr>
          <w:rFonts w:ascii="B Nazanin" w:hAnsi="B Nazanin" w:cs="B Nazanin"/>
          <w:color w:val="000000"/>
        </w:rPr>
        <w:t xml:space="preserve"> </w:t>
      </w:r>
      <w:proofErr w:type="gramStart"/>
      <w:r w:rsidRPr="009D1F07">
        <w:rPr>
          <w:rFonts w:ascii="B Nazanin" w:hAnsi="B Nazanin" w:cs="B Nazanin"/>
          <w:color w:val="000000"/>
        </w:rPr>
        <w:t>In Proceedings of the Forty-Sixth FID Conference and Congress.</w:t>
      </w:r>
      <w:proofErr w:type="gramEnd"/>
      <w:r w:rsidRPr="009D1F07">
        <w:rPr>
          <w:rFonts w:ascii="B Nazanin" w:hAnsi="B Nazanin" w:cs="B Nazanin"/>
          <w:color w:val="000000"/>
        </w:rPr>
        <w:t xml:space="preserve"> New York: Elsevier: 3-14.</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xml:space="preserve">Weber, David. </w:t>
      </w:r>
      <w:proofErr w:type="gramStart"/>
      <w:r w:rsidRPr="009D1F07">
        <w:rPr>
          <w:rFonts w:ascii="B Nazanin" w:hAnsi="B Nazanin" w:cs="B Nazanin"/>
          <w:color w:val="000000"/>
        </w:rPr>
        <w:t>(1976). A century of cooperative programs among academic libraries.</w:t>
      </w:r>
      <w:proofErr w:type="gramEnd"/>
      <w:r w:rsidRPr="009D1F07">
        <w:rPr>
          <w:rFonts w:ascii="B Nazanin" w:hAnsi="B Nazanin" w:cs="B Nazanin"/>
          <w:color w:val="000000"/>
        </w:rPr>
        <w:t xml:space="preserve"> College &amp; Research Libraries (May): 205-221.</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spacing w:line="216" w:lineRule="auto"/>
        <w:ind w:firstLine="567"/>
        <w:jc w:val="lowKashida"/>
        <w:rPr>
          <w:rFonts w:ascii="B Nazanin" w:hAnsi="B Nazanin" w:cs="B Nazanin"/>
          <w:color w:val="000000"/>
        </w:rPr>
      </w:pPr>
      <w:proofErr w:type="gramStart"/>
      <w:r w:rsidRPr="009D1F07">
        <w:rPr>
          <w:rFonts w:ascii="B Nazanin" w:hAnsi="B Nazanin" w:cs="B Nazanin"/>
          <w:color w:val="000000"/>
        </w:rPr>
        <w:t>Witten, Ian H., Michel Loots, Maria F. Trujillo, and David Bainbridge.</w:t>
      </w:r>
      <w:proofErr w:type="gramEnd"/>
      <w:r w:rsidRPr="009D1F07">
        <w:rPr>
          <w:rFonts w:ascii="B Nazanin" w:hAnsi="B Nazanin" w:cs="B Nazanin"/>
          <w:color w:val="000000"/>
        </w:rPr>
        <w:t xml:space="preserve"> (2002). </w:t>
      </w:r>
      <w:proofErr w:type="gramStart"/>
      <w:r w:rsidRPr="009D1F07">
        <w:rPr>
          <w:rFonts w:ascii="B Nazanin" w:hAnsi="B Nazanin" w:cs="B Nazanin"/>
          <w:color w:val="000000"/>
        </w:rPr>
        <w:t>The</w:t>
      </w:r>
      <w:proofErr w:type="gramEnd"/>
      <w:r w:rsidRPr="009D1F07">
        <w:rPr>
          <w:rFonts w:ascii="B Nazanin" w:hAnsi="B Nazanin" w:cs="B Nazanin"/>
          <w:color w:val="000000"/>
        </w:rPr>
        <w:t xml:space="preserve"> promise of digital libraries in developing countries. The Electronic Library 20 (1): 7-13.</w:t>
      </w:r>
    </w:p>
    <w:p w:rsidR="009D1F07" w:rsidRPr="009D1F07" w:rsidRDefault="009D1F07" w:rsidP="009D1F07">
      <w:pPr>
        <w:bidi/>
        <w:spacing w:line="216" w:lineRule="auto"/>
        <w:ind w:firstLine="567"/>
        <w:jc w:val="lowKashida"/>
        <w:rPr>
          <w:rFonts w:ascii="B Nazanin" w:hAnsi="B Nazanin" w:cs="B Nazanin"/>
          <w:color w:val="000000"/>
        </w:rPr>
      </w:pPr>
      <w:r w:rsidRPr="009D1F07">
        <w:rPr>
          <w:rFonts w:ascii="B Nazanin" w:hAnsi="B Nazanin" w:cs="B Nazanin"/>
          <w:color w:val="000000"/>
          <w:rtl/>
        </w:rPr>
        <w:t> </w:t>
      </w:r>
    </w:p>
    <w:p w:rsidR="009D1F07" w:rsidRPr="009D1F07" w:rsidRDefault="009D1F07" w:rsidP="009D1F07">
      <w:pPr>
        <w:bidi/>
        <w:spacing w:line="240" w:lineRule="auto"/>
        <w:jc w:val="both"/>
        <w:rPr>
          <w:rFonts w:ascii="B Nazanin" w:hAnsi="B Nazanin" w:cs="B Nazanin"/>
          <w:color w:val="000000"/>
          <w:rtl/>
        </w:rPr>
      </w:pPr>
      <w:r w:rsidRPr="009D1F07">
        <w:rPr>
          <w:rFonts w:ascii="B Nazanin" w:hAnsi="B Nazanin" w:cs="B Nazanin"/>
          <w:color w:val="000000"/>
        </w:rPr>
        <w:lastRenderedPageBreak/>
        <w:br w:type="textWrapping" w:clear="all"/>
      </w:r>
    </w:p>
    <w:p w:rsidR="009D1F07" w:rsidRPr="009D1F07" w:rsidRDefault="009D1F07" w:rsidP="009D1F07">
      <w:pPr>
        <w:bidi/>
        <w:jc w:val="both"/>
        <w:rPr>
          <w:rFonts w:ascii="B Nazanin" w:hAnsi="B Nazanin" w:cs="B Nazanin"/>
          <w:color w:val="000000"/>
        </w:rPr>
      </w:pPr>
      <w:r w:rsidRPr="009D1F07">
        <w:rPr>
          <w:rFonts w:ascii="B Nazanin" w:hAnsi="B Nazanin" w:cs="B Nazanin"/>
          <w:color w:val="000000"/>
        </w:rPr>
        <w:pict>
          <v:rect id="_x0000_i1025" style="width:154.45pt;height:.75pt" o:hrpct="330" o:hrstd="t" o:hrnoshade="t" o:hr="t" fillcolor="black" stroked="f"/>
        </w:pict>
      </w:r>
    </w:p>
    <w:p w:rsidR="009D1F07" w:rsidRPr="009D1F07" w:rsidRDefault="009D1F07" w:rsidP="009D1F07">
      <w:pPr>
        <w:bidi/>
        <w:jc w:val="both"/>
        <w:rPr>
          <w:rFonts w:ascii="B Nazanin" w:hAnsi="B Nazanin" w:cs="B Nazanin"/>
          <w:color w:val="000000"/>
        </w:rPr>
      </w:pPr>
      <w:r w:rsidRPr="009D1F07">
        <w:rPr>
          <w:rFonts w:ascii="B Nazanin" w:hAnsi="B Nazanin" w:cs="B Nazanin"/>
          <w:color w:val="000000"/>
          <w:rtl/>
        </w:rPr>
        <w:t xml:space="preserve">1. دكتراي مديريت ـ استاديار پژوهشگاه اطلاعات و مدارك علمي ايران </w:t>
      </w:r>
    </w:p>
    <w:p w:rsidR="009D1F07" w:rsidRPr="009D1F07" w:rsidRDefault="009D1F07" w:rsidP="009D1F07">
      <w:pPr>
        <w:bidi/>
        <w:jc w:val="both"/>
        <w:rPr>
          <w:rFonts w:ascii="B Nazanin" w:hAnsi="B Nazanin" w:cs="B Nazanin"/>
          <w:color w:val="000000"/>
          <w:rtl/>
        </w:rPr>
      </w:pPr>
      <w:r w:rsidRPr="009D1F07">
        <w:rPr>
          <w:rFonts w:ascii="B Nazanin" w:hAnsi="B Nazanin" w:cs="B Nazanin"/>
          <w:color w:val="000000"/>
          <w:rtl/>
        </w:rPr>
        <w:t>2. دانشجوي دكتراي علوم اطلاع‌رساني دانشگاه شفيلد انگلستان</w:t>
      </w:r>
    </w:p>
    <w:p w:rsidR="009D1F07" w:rsidRPr="009D1F07" w:rsidRDefault="009D1F07" w:rsidP="009D1F07">
      <w:pPr>
        <w:bidi/>
        <w:jc w:val="both"/>
        <w:rPr>
          <w:rFonts w:ascii="B Nazanin" w:hAnsi="B Nazanin" w:cs="B Nazanin"/>
          <w:color w:val="000000"/>
          <w:rtl/>
        </w:rPr>
      </w:pPr>
      <w:r w:rsidRPr="009D1F07">
        <w:rPr>
          <w:rFonts w:ascii="B Nazanin" w:hAnsi="B Nazanin" w:cs="B Nazanin"/>
          <w:color w:val="000000"/>
        </w:rPr>
        <w:t>1. Virtual or electronic libraries</w:t>
      </w:r>
    </w:p>
    <w:p w:rsidR="009D1F07" w:rsidRPr="009D1F07" w:rsidRDefault="009D1F07" w:rsidP="009D1F07">
      <w:pPr>
        <w:bidi/>
        <w:jc w:val="both"/>
        <w:rPr>
          <w:rFonts w:ascii="B Nazanin" w:hAnsi="B Nazanin" w:cs="B Nazanin"/>
          <w:color w:val="000000"/>
        </w:rPr>
      </w:pPr>
      <w:r w:rsidRPr="009D1F07">
        <w:rPr>
          <w:rFonts w:ascii="B Nazanin" w:hAnsi="B Nazanin" w:cs="B Nazanin"/>
          <w:color w:val="000000"/>
        </w:rPr>
        <w:t xml:space="preserve">2. </w:t>
      </w:r>
      <w:proofErr w:type="gramStart"/>
      <w:r w:rsidRPr="009D1F07">
        <w:rPr>
          <w:rFonts w:ascii="B Nazanin" w:hAnsi="B Nazanin" w:cs="B Nazanin"/>
          <w:color w:val="000000"/>
        </w:rPr>
        <w:t>hybrid</w:t>
      </w:r>
      <w:proofErr w:type="gramEnd"/>
    </w:p>
    <w:p w:rsidR="009D1F07" w:rsidRPr="009D1F07" w:rsidRDefault="009D1F07" w:rsidP="009D1F07">
      <w:pPr>
        <w:bidi/>
        <w:spacing w:line="192" w:lineRule="auto"/>
        <w:jc w:val="both"/>
        <w:rPr>
          <w:rFonts w:ascii="B Nazanin" w:hAnsi="B Nazanin" w:cs="B Nazanin"/>
          <w:color w:val="000000"/>
        </w:rPr>
      </w:pPr>
      <w:proofErr w:type="gramStart"/>
      <w:r w:rsidRPr="009D1F07">
        <w:rPr>
          <w:rFonts w:ascii="B Nazanin" w:hAnsi="B Nazanin" w:cs="B Nazanin"/>
          <w:color w:val="000000"/>
        </w:rPr>
        <w:t>1.Context</w:t>
      </w:r>
      <w:proofErr w:type="gramEnd"/>
    </w:p>
    <w:p w:rsidR="009D1F07" w:rsidRPr="009D1F07" w:rsidRDefault="009D1F07" w:rsidP="009D1F07">
      <w:pPr>
        <w:bidi/>
        <w:spacing w:line="192" w:lineRule="auto"/>
        <w:jc w:val="both"/>
        <w:rPr>
          <w:rFonts w:ascii="B Nazanin" w:hAnsi="B Nazanin" w:cs="B Nazanin"/>
          <w:color w:val="000000"/>
        </w:rPr>
      </w:pPr>
      <w:proofErr w:type="gramStart"/>
      <w:r w:rsidRPr="009D1F07">
        <w:rPr>
          <w:rFonts w:ascii="B Nazanin" w:hAnsi="B Nazanin" w:cs="B Nazanin"/>
          <w:color w:val="000000"/>
        </w:rPr>
        <w:t>2.Alignment</w:t>
      </w:r>
      <w:proofErr w:type="gramEnd"/>
    </w:p>
    <w:p w:rsidR="009D1F07" w:rsidRPr="009D1F07" w:rsidRDefault="009D1F07" w:rsidP="009D1F07">
      <w:pPr>
        <w:bidi/>
        <w:spacing w:line="192" w:lineRule="auto"/>
        <w:jc w:val="both"/>
        <w:rPr>
          <w:rFonts w:ascii="B Nazanin" w:hAnsi="B Nazanin" w:cs="B Nazanin"/>
          <w:color w:val="000000"/>
        </w:rPr>
      </w:pPr>
      <w:r w:rsidRPr="009D1F07">
        <w:rPr>
          <w:rFonts w:ascii="B Nazanin" w:hAnsi="B Nazanin" w:cs="B Nazanin"/>
          <w:color w:val="000000"/>
        </w:rPr>
        <w:t xml:space="preserve">1."Key Informants" </w:t>
      </w:r>
      <w:proofErr w:type="spellStart"/>
      <w:r w:rsidRPr="009D1F07">
        <w:rPr>
          <w:rFonts w:ascii="B Nazanin" w:hAnsi="B Nazanin" w:cs="B Nazanin"/>
          <w:color w:val="000000"/>
        </w:rPr>
        <w:t>methodlogy</w:t>
      </w:r>
      <w:proofErr w:type="spellEnd"/>
    </w:p>
    <w:p w:rsidR="009D1F07" w:rsidRPr="009D1F07" w:rsidRDefault="009D1F07" w:rsidP="009D1F07">
      <w:pPr>
        <w:bidi/>
        <w:spacing w:line="240" w:lineRule="auto"/>
        <w:jc w:val="both"/>
        <w:rPr>
          <w:rFonts w:ascii="B Nazanin" w:hAnsi="B Nazanin" w:cs="B Nazanin"/>
          <w:color w:val="000000"/>
        </w:rPr>
      </w:pPr>
      <w:r w:rsidRPr="009D1F07">
        <w:rPr>
          <w:rFonts w:ascii="B Nazanin" w:hAnsi="B Nazanin" w:cs="B Nazanin"/>
          <w:color w:val="000000"/>
        </w:rPr>
        <w:t> </w:t>
      </w:r>
    </w:p>
    <w:p w:rsidR="009D1F07" w:rsidRPr="009D1F07" w:rsidRDefault="009D1F07" w:rsidP="009D1F07">
      <w:pPr>
        <w:bidi/>
        <w:jc w:val="both"/>
        <w:rPr>
          <w:rFonts w:ascii="B Nazanin" w:hAnsi="B Nazanin" w:cs="B Nazanin"/>
          <w:color w:val="000000"/>
        </w:rPr>
      </w:pPr>
      <w:r w:rsidRPr="009D1F07">
        <w:rPr>
          <w:rFonts w:ascii="B Nazanin" w:hAnsi="B Nazanin" w:cs="B Nazanin"/>
          <w:color w:val="000000"/>
        </w:rPr>
        <w:t>1. Reliability</w:t>
      </w:r>
    </w:p>
    <w:p w:rsidR="009D1F07" w:rsidRPr="009D1F07" w:rsidRDefault="009D1F07" w:rsidP="009D1F07">
      <w:pPr>
        <w:bidi/>
        <w:jc w:val="both"/>
        <w:rPr>
          <w:rFonts w:ascii="B Nazanin" w:hAnsi="B Nazanin" w:cs="B Nazanin"/>
          <w:color w:val="000000"/>
        </w:rPr>
      </w:pPr>
      <w:r w:rsidRPr="009D1F07">
        <w:rPr>
          <w:rFonts w:ascii="B Nazanin" w:hAnsi="B Nazanin" w:cs="B Nazanin"/>
          <w:color w:val="000000"/>
        </w:rPr>
        <w:t xml:space="preserve">2. Validity </w:t>
      </w:r>
    </w:p>
    <w:p w:rsidR="009D1F07" w:rsidRPr="009D1F07" w:rsidRDefault="009D1F07" w:rsidP="009D1F07">
      <w:pPr>
        <w:bidi/>
        <w:jc w:val="both"/>
        <w:rPr>
          <w:rFonts w:ascii="B Nazanin" w:hAnsi="B Nazanin" w:cs="B Nazanin"/>
          <w:color w:val="000000"/>
        </w:rPr>
      </w:pPr>
      <w:r w:rsidRPr="009D1F07">
        <w:rPr>
          <w:rFonts w:ascii="B Nazanin" w:hAnsi="B Nazanin" w:cs="B Nazanin"/>
          <w:color w:val="000000"/>
        </w:rPr>
        <w:t>3. Content validity</w:t>
      </w:r>
    </w:p>
    <w:p w:rsidR="009D1F07" w:rsidRPr="009D1F07" w:rsidRDefault="009D1F07" w:rsidP="009D1F07">
      <w:pPr>
        <w:bidi/>
        <w:jc w:val="both"/>
        <w:rPr>
          <w:rFonts w:ascii="B Nazanin" w:hAnsi="B Nazanin" w:cs="B Nazanin"/>
          <w:color w:val="000000"/>
        </w:rPr>
      </w:pPr>
      <w:r w:rsidRPr="009D1F07">
        <w:rPr>
          <w:rFonts w:ascii="B Nazanin" w:hAnsi="B Nazanin" w:cs="B Nazanin"/>
          <w:color w:val="000000"/>
        </w:rPr>
        <w:t>1. Consistency</w:t>
      </w:r>
    </w:p>
    <w:p w:rsidR="009D1F07" w:rsidRPr="009D1F07" w:rsidRDefault="009D1F07" w:rsidP="009D1F07">
      <w:pPr>
        <w:bidi/>
        <w:jc w:val="both"/>
        <w:rPr>
          <w:rFonts w:ascii="B Nazanin" w:hAnsi="B Nazanin" w:cs="B Nazanin"/>
          <w:color w:val="000000"/>
        </w:rPr>
      </w:pPr>
      <w:r w:rsidRPr="009D1F07">
        <w:rPr>
          <w:rFonts w:ascii="B Nazanin" w:hAnsi="B Nazanin" w:cs="B Nazanin"/>
          <w:color w:val="000000"/>
        </w:rPr>
        <w:t>2. Item-item correlations</w:t>
      </w:r>
    </w:p>
    <w:p w:rsidR="009D1F07" w:rsidRPr="009D1F07" w:rsidRDefault="009D1F07" w:rsidP="009D1F07">
      <w:pPr>
        <w:bidi/>
        <w:jc w:val="both"/>
        <w:rPr>
          <w:rFonts w:ascii="B Nazanin" w:hAnsi="B Nazanin" w:cs="B Nazanin"/>
          <w:color w:val="000000"/>
        </w:rPr>
      </w:pPr>
      <w:r w:rsidRPr="009D1F07">
        <w:rPr>
          <w:rFonts w:ascii="B Nazanin" w:hAnsi="B Nazanin" w:cs="B Nazanin"/>
          <w:color w:val="000000"/>
        </w:rPr>
        <w:t xml:space="preserve">3. </w:t>
      </w:r>
      <w:proofErr w:type="spellStart"/>
      <w:r w:rsidRPr="009D1F07">
        <w:rPr>
          <w:rFonts w:ascii="B Nazanin" w:hAnsi="B Nazanin" w:cs="B Nazanin"/>
          <w:color w:val="000000"/>
        </w:rPr>
        <w:t>Cronbach's</w:t>
      </w:r>
      <w:proofErr w:type="spellEnd"/>
      <w:r w:rsidRPr="009D1F07">
        <w:rPr>
          <w:rFonts w:ascii="B Nazanin" w:hAnsi="B Nazanin" w:cs="B Nazanin"/>
          <w:color w:val="000000"/>
        </w:rPr>
        <w:t xml:space="preserve"> alpha coefficient</w:t>
      </w:r>
    </w:p>
    <w:p w:rsidR="00E21C08" w:rsidRPr="009D1F07" w:rsidRDefault="00E21C08" w:rsidP="009D1F07">
      <w:pPr>
        <w:bidi/>
        <w:rPr>
          <w:rFonts w:ascii="B Nazanin" w:hAnsi="B Nazanin" w:cs="B Nazanin"/>
        </w:rPr>
      </w:pPr>
    </w:p>
    <w:sectPr w:rsidR="00E21C08" w:rsidRPr="009D1F07" w:rsidSect="00E84F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84B3E"/>
    <w:rsid w:val="002D4EE0"/>
    <w:rsid w:val="00347E6D"/>
    <w:rsid w:val="00357708"/>
    <w:rsid w:val="003A49A0"/>
    <w:rsid w:val="00517B67"/>
    <w:rsid w:val="005F14DF"/>
    <w:rsid w:val="007E67FA"/>
    <w:rsid w:val="00803B0B"/>
    <w:rsid w:val="008F606F"/>
    <w:rsid w:val="00916F69"/>
    <w:rsid w:val="00960D1E"/>
    <w:rsid w:val="009D1F07"/>
    <w:rsid w:val="00A34A13"/>
    <w:rsid w:val="00AD4F85"/>
    <w:rsid w:val="00C37806"/>
    <w:rsid w:val="00CA087F"/>
    <w:rsid w:val="00D10313"/>
    <w:rsid w:val="00D82A6C"/>
    <w:rsid w:val="00E21C08"/>
    <w:rsid w:val="00EC7190"/>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5625</Words>
  <Characters>32067</Characters>
  <Application>Microsoft Office Word</Application>
  <DocSecurity>0</DocSecurity>
  <Lines>267</Lines>
  <Paragraphs>75</Paragraphs>
  <ScaleCrop>false</ScaleCrop>
  <Company>MRT www.Win2Farsi.com</Company>
  <LinksUpToDate>false</LinksUpToDate>
  <CharactersWithSpaces>37617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2012-01-03T12:26:00Z</dcterms:created>
  <dcterms:modified xsi:type="dcterms:W3CDTF">2012-01-03T12:26:00Z</dcterms:modified>
</cp:coreProperties>
</file>