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06C" w:rsidRPr="0031706C" w:rsidRDefault="0031706C" w:rsidP="0031706C">
      <w:pPr>
        <w:bidi/>
        <w:jc w:val="both"/>
        <w:rPr>
          <w:rFonts w:ascii="B Mitra" w:hAnsi="B Mitra" w:cs="B Nazanin" w:hint="cs"/>
        </w:rPr>
      </w:pPr>
      <w:r w:rsidRPr="0031706C">
        <w:rPr>
          <w:rFonts w:ascii="B Mitra" w:hAnsi="B Mitra" w:cs="B Nazanin" w:hint="cs"/>
          <w:rtl/>
        </w:rPr>
        <w:t>شريعت، طريقت، حقيقت در سلوك عرفانى تشيّع</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غلامعلى شجاعى</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شريعت، طريقت و حقيقت در عرفان عملى، شهرت به سزايى دارد. در اين كه تا چه اندازه چنين تقسيمى در عرفان اسلامى، به خصوص در سلوك عرفانى تشيع، مقرون به صحت و مورد پذيرش است واصولاً چنين تقسيم بندى در خط مشى اسلامى، واقعيت دارد يا نه، يك حقيقت است يا بدعت، و آنچه عارفان بزرگ درباره آن گفته و نوشته اند، مبتنى بر دلايل نقلى و عقلى است يا تنها يك تفسير به رأى، اختلاف نظر وجود دارد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بسيارى از فقيهان در اين تقسيم به ديده انكار نگريسته و دلايل قابل قبولى براى آن به عنوان موضوع اسلامى نيافته اند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در نقطه مقابل، عارفان بزرگ، آن را از مسلمات اسلامى دانسته و انكار آن را در حد انكار ضرورى اسلام و گاهى به مرحله كفر نزديك دانسته اند.[1</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براى پاسخ به پرسش هاى بالا و قضاوت صحيح در اين مورد كه دچار تصديق قبل از تصور نشويم و از طرفى با ادعاى بررسى حق و حقيقت، پا روى عدل و انصاف نگذاشته باشيم، توضيح چند موضوع را هر چند مختصر لازم مى دانيم</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لزوم تقيد به حدود شرع مقدس</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در سلوك عرفانى مكتب اسلام، به خصوص مذهب تشيع، رعايت حدود و ثغور شرع مقدس واطاعت از اوامر و نواهى الهى براى صعود به مقامات معنوى، امرى اجتناب ناپذير و لزوم پاى بندى به ظواهر شريعت براى دست يابى به باطن و حقيقت آن، هيچ جاى ترديد ندارد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سالكِ عارفى كه به قرب الى اللّه و مقام لقا و فناء فى اللّه چشم دوخته ـ و اين حقيقتى است برتر از آنچه توده مؤمنان بدان مى انديشند ـ نه تنها بايد به انجام واجبات و ترك محرمات مقيد باشد، بلكه بسيارى از مستحبات همراه با ترك مكروهات را بايد مد نظر داشته و به آن ها به چشم تكليف الزامى نگاه كند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تأكيد قرآن كريم در بيشتر آيات بر عمل صالح، جهاد، استقامت، اطاعت از خدا و رسول، سرعت در كار خير، لزوم تسليم كامل در برابر خواسته هاى حضرت حق و هم چنين توجه به آيات شريفه اى كه اوصاف مؤمنان، پرهيزكاران، صالحان، عباداللّه مخبتين[2] و... را بيان مى كند جاى هيچ شكى باقى نمى گذارد كه نه ايمان بدون عمل صالح مفيد است و نه عبادت و عمل صالح بدون ايمان. هم چنين تخلف از اوامر و نواهى خداوند و ناديده گرفتن ضوابط و احكام او، بزرگ ترين عامل طرد و لعن الهى و دورى از ساحت قدس او خواهد بود، و اين قانون كلى حتى نسبت به پيامبران، استثنايى قايل نشده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كم ترين آشنايى با احاديث و روايات اسلامى نيز اين حقيقت را ثابت مى كند كه براى تقرب به ذات مقدس ربوبى و صعود به مرحله عالى «عند الرب» هيچ راهى جز تقيد شديد به تكاليف الهى و تزكيه نفس وجود ندارد; تكاليفى كه از طريق قرآن و عترت رسيده و عقل كارشناسانه فقيه نيز بر آن صحه گذاشته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به جهت رعايت اختصار از ميان صدها حديث موثق و معتبر در اين باره به ذكر دو نمونه اكتفا مى كنيم</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ابى سلمه مى گويد از حضرت امام صادق(عليه السلام) شنيدم كه فرمود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lastRenderedPageBreak/>
        <w:t>«</w:t>
      </w:r>
      <w:r w:rsidRPr="0031706C">
        <w:rPr>
          <w:rFonts w:ascii="B Mitra" w:hAnsi="B Mitra" w:cs="B Nazanin" w:hint="cs"/>
          <w:rtl/>
        </w:rPr>
        <w:t>ما كسانى هستيم كه خداوند اطاعت ما را واجب كرده است و مردم راهى جز شناخت ما ندارند و در جهالت نسبت به ما عذرى نخواهند داشت. كسى كه ما را بشناسد مؤمن و آن كه ما را انكار كند، كافر است، و كسى كه نشناسد و انكار هم نكند (بلكه بى تفاوت باشد) گمراه است، تا آن گاه كه به راه هدايتى كه خدا بر او واجب كرده، بازگردد و آن اطاعت از ماست، و اگر چنين كسى بر گمراهى بميرد، خداوند آن گونه كه بخواهد با او رفتار خواهد كرد.»[3</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حضرت امام باقر(عليه السلام) خطاب به جابر (بن يزيد جعفى) فرمود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آيا همين اندازه كفايت مى كند كه منتسبين به تشيع سخن از دوستى ما خاندان به ميان آورند؟ به خدا سوگند، شيعه نيست مگر كسى كه تقواى الهى پيشه كند و از اوامر او اطاعت كند، و آنان شناخته نمى شوند مگر به فروتنى در برابر خداوند، امانت، كثرت ذكر خدا، كثرت نماز و روزه، نيكى به والدين، دستگيرى همسايگان مستمند وزمين گير و بدهكار و يتيم. (و شناخته نمى شود مگر به) صداقت در گفتار و تلاوت قرآن و بازدارى زبان از مردم مگر به نيكى، آنان امينان قبيله هاى خود هستند در اموالشان</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جابر پرسيد: اى پسر رسول خدا(صلى الله عليه وآله وسلم)! ما امروز كسى را بدين صفات نمى شناسيم، حضرت فرمود: جابر! به بى راهه نرو (خيالات باطل تو را به بى راهه نكشاند)، آيا كافى است كه مردى بگويد "على را دوست دارم و ولايت او را مى پذيرم"، اما اهل كار وتلاش نباشد؟ اگر بگويد "رسول خدا(صلى الله عليه وآله وسلم) را دوست دارم" ـ كه رسول اللّه(صلى الله عليه وآله وسلم)بهتر از على(عليه السلام) است ـ ولى از روش او تبعيت نكند و به سنت او پاى بند نباشد، چنين دوستى براى او فايده نخواهد داشت. پس از خدا بترسيد، براى آنچه نزد اوست كار كنيد، بين خدا و كسى خويشاوندى نيست، محبوب ترين بندگان نزد خدا، كسى است كه بيش از ديگران تقوا پيشه كند و پيش از ديگران از او اطاعت كند. جابر! به خدا سوگند كسى جز به طاعت الهى به او تقرب پيدا نمى كند و ما برات آزادى از آتش براى كسى نداريم و هيچ كس بر خداوند حجتى ندارد، كسى كه مطيع خدا باشد ولىِ ما خواهد بود و كسى كه نافرمانى او كند، دشمن ما خواهد بود، كسى به ولايت ما نايل نخواهد شد مگر با عمل وخويشتن دارى از گناه».[4</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نكته ها</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1</w:t>
      </w:r>
      <w:r w:rsidRPr="0031706C">
        <w:rPr>
          <w:rFonts w:ascii="B Mitra" w:hAnsi="B Mitra" w:cs="B Nazanin" w:hint="cs"/>
          <w:rtl/>
        </w:rPr>
        <w:t>ـ در اين دو روايت، به صورت هاى مختلف بر اعمال نيك و شايسته، حتى با ذكر جزئيات ومصاديق بارز نيكى، تأكيد شده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2</w:t>
      </w:r>
      <w:r w:rsidRPr="0031706C">
        <w:rPr>
          <w:rFonts w:ascii="B Mitra" w:hAnsi="B Mitra" w:cs="B Nazanin" w:hint="cs"/>
          <w:rtl/>
        </w:rPr>
        <w:t>ـ اظهار محبت نسبت به اولياى دين از شخص پيامبر(صلى الله عليه وآله وسلم) گرفته تا اوصياى گرامى او بدون اطاعت و تبعيت از آنان فاقد ارزش و در نزد معصومان(عليهم السلام) از درجه اعتبار، ساقط اعلام شده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3</w:t>
      </w:r>
      <w:r w:rsidRPr="0031706C">
        <w:rPr>
          <w:rFonts w:ascii="B Mitra" w:hAnsi="B Mitra" w:cs="B Nazanin" w:hint="cs"/>
          <w:rtl/>
        </w:rPr>
        <w:t>ـ پيوند ناگسستنى ويژه اى ميان محبت اولياى دين و اطاعت از خدا برقرار شده به گونه اى كه هيچ كدام بدون ديگرى كارايى نخواهد داشت; نمى توان به يكى از آن دو متوسل شد و از ديگرى غافل ماند. متأسفانه مشاهده مى شود كه گاهى عشق به اهل بيت(عليهم السلام) غوفا مى كند، ولى در جهت اطاعت از اوامر و نواهى الهى، تقصير چشمگيرى ديده مى شود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4</w:t>
      </w:r>
      <w:r w:rsidRPr="0031706C">
        <w:rPr>
          <w:rFonts w:ascii="B Mitra" w:hAnsi="B Mitra" w:cs="B Nazanin" w:hint="cs"/>
          <w:rtl/>
        </w:rPr>
        <w:t>ـ هر كوشش و تلاشى در شرع مورد تمجيد قرار نمى گيرد، بلكه تلاشى محبوب و مور نظر خداوند است كه در چهارچوب اطاعت از خدا كه همان اطاعت از پيامبر(صلى الله عليه وآله وسلم) و اوصياى اوست صورت پذيرد; يعنى تقيّد كامل به ضوابط و حدود شرع، در آن رعايت شود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 xml:space="preserve">آنچه پيشوايان معصوم(عليهم السلام) در سخنان خود با مردم بيان فرموده اند، در سخنانشان با خداوند، به صورت دعاها و مناجات ها نيز به چشم مى خورد. اصل ولايت و تبعيت از خلفاى الهى و توفيق اطاعت و بندگى خداوند در هر حال، از خواسته هاى مداوم و هميشگى آن ها </w:t>
      </w:r>
      <w:r w:rsidRPr="0031706C">
        <w:rPr>
          <w:rFonts w:ascii="B Mitra" w:hAnsi="B Mitra" w:cs="B Nazanin" w:hint="cs"/>
          <w:rtl/>
        </w:rPr>
        <w:lastRenderedPageBreak/>
        <w:t>محسوب مى شود. در ميان دعاها در استمداد از خداوند، در محبت او، جد و جهد براى جلب رضايتش، اطاعت اوامر و نواهى او به ذكر دو نمونه بسنده مى كنيم</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حضرت امام زين العابدين(عليه السلام) به شكل جالب و بديعى، عوامل دورى از خداوند و محروم شدن از فيوضات خاصه الهى را چنين بر مى شمارد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آقاى من! گويا مرا از درگاهت رانده اى و از خدمت دورم ساخته اى؟ شايد مرا سبك شمارنده حقّت ديده اى، پس به جاى دوردستى پرتابم كرده اى؟ شايد مرا روى گردان از جنابت ديده اى، پس مرا كم شمرده اى؟ شايد مرا در جايگاه دروغگويان يافته اى، پس كنارم زده اى؟ شايد مرا ناسپاس نعمت هايت يافته اى، پس محرومم ساخته اى؟ شايد مرا در مجالس دانشمندان نيافتى، پس به خود رهايم كرده اى؟ شايد مرا در زمره غافلان ديده اى، پس از رحمتت نااميدم ساخته اى؟ شايد مرا ديده اى كه با مجالس اهل بطالت انس گرفته ام، پس موانع را از ميان من و آنان برداشته اى؟ و شايد دوست ندارى كه دعايم را بشنوى، پس مرا از برت دور ساخته اى؟ شايد مرا به جرم و گناهم كيفر داده اى و به خاطر كم حيايى ام مجازاتم كرده اى؟»[5</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آن حضرت در هفتمين مناجات از مناجات هاى پانزده گانه چنين عرضه مى دارد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بار خدايا! طاعتت را به ما الهام كن و ما را از معصيت بركنار گردان، رسيدن به آنچه را آرزو مى كنيم از تحصيل رضاى تو براى ما آسان كن ... و كوشش ما را در راه خودت وهمت ما را در طاعت خودت قرار بده، نيّت هاى ما را در معامله اى كه به نام تو مى كنيم خالص گردان، كه ما هر چه هستيم به تو و از توييم، وسيله اى براى ما به جز خودت نمى باشد. معبودا! مرا از برگزيدگان نيكان قرار ده و به صالحان نيك كردار ملحق گردان; آن ها كه كارهاى با شرافت پيش مى گيرند، به سوى نيكى ها شتاب مى كنند، به كارهاى شايسته ماندگار دست مى زنند و به درجات عالى شتاب مى گيرند.»[6</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تقيّد به ضوابط شرع مقدس در سيره معصومان(عليهم السلام</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هم چنان كه در منطق قرآن و حديث، براى سلوك عرفانى، هيچ راهى جز اطاعت از خدا ورسول(صلى الله عليه وآله وسلم) و اولوالامر، وجود ندارد و راه هاى ديگر هر چند نام عرفان بر آن ها نهاده شده باشد، در آيين مقدس اسلام پذيرفته نخواهد بود، در سيره عملى معصومان(عليهم السلام) نيز تجسم و تبلور همين حقيقت را مشاهده مى كنيم</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پيامبر عظيم الشأن اسلام كه الگو و اسوه همه سالكان الى اللّه است و به اعتراف همه عارفان هيچ كس به مقام و منزلت معنوى آن حضرت نرسيده و نخواهد رسيد، خود بيشترين تلاش وكوشش را داشت و تا آخر عمرش پيوسته در حال عبادت، جهاد، تزكيه نفس واستغفار و استغاثه به درگاه خداوندى بوده و هرگز خود را بى نياز از اين امور نمى دانسته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قرآن كريم يكى از مقامات عالى پيامبر اكرم(صلى الله عليه وآله وسلم) را مقام (ثم دَنى فتدلّى فكان قاب قوسَيْنِ او اَدْنى)[7] دانسته و او را مشمول عنايت ويژه (لقد رأى من آيات ربّه الكبرى)[8] قرار داده است، اين چيزى است كه نه براى كسى قابل وصول است و نه حتى قابل شناخت، با اين همه، خطاب نهايى به آن حضرت اين است كه: (اذا فرغت فانصب و الى ربّك فارغب);[9] يعنى نبايد لحظه اى آرام بگيرد و با ادعاى «وصول» به حق و «فناء فى اللّه» از عبادت دست بردارد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هم چنين امام العارفين، حضرت اميرالمؤمنين(عليه السلام) كه تمام سلسله هاى عرفان اسلامى به او منتهى مى شود و دست كم او را مصداق قطعى «انسان كاملِ» به حق و اصل، پس از پيامبر اكرم(صلى الله عليه وآله وسلم) شناخته اند، مى فرمايد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lastRenderedPageBreak/>
        <w:t>«</w:t>
      </w:r>
      <w:r w:rsidRPr="0031706C">
        <w:rPr>
          <w:rFonts w:ascii="B Mitra" w:hAnsi="B Mitra" w:cs="B Nazanin" w:hint="cs"/>
          <w:rtl/>
        </w:rPr>
        <w:t>مردم! به خدا سوگند من شما را به طاعتى وادار نمى كنم، مگر آن كه خودم نسبت به انجام آن بر شما پيشى گرفته ام، و از معصيتى نهى نمى كنم، مگر آن كه قبل از شما، از انجام آن خوددارى كرده ام.».[10</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در جاى ديگر با تأكيد بسيار مى فرمايد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عَمَل! عَمَل! سپس توجه به پايان كار. استقامت! استقامت! سپس صبر! صبر! وپارسايى! پارسايى! براى شما پايان و عاقبتى تعيين شده خود را به آن جا برسانيد و پرچم راهنمايى معين گرديده، به وسيله آن هدايت شويد و براى اسلام هدف ونتيجه اى در نظر گرفته شده، به آن برسيد.»[11</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تقيّد به حدود شرع مقدس در سيره عارفان</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تمامى عارفان در جامعه اسلامى به خصوص در مكتب تشيّع اتفاق نظر دارند كه بدون تقيّد و پاى بندى به مقررات شريعت نمى توان داعيه سير و سلوك الى اللّه داشت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لزوم رعايت حدود و ضوابط شرع و جد و جهد در عبادت و تزكيه نفس براى تربيت شدگان مكتب اهل بيت(عليهم السلام) و در «سلوك عرفانى مكتب تشيع» چيزى نيست كه نياز به شاهد و مثال داشته باشد. با اين حال، قسمت هايى از گفته هاى مشاهير عرفان را در اين باب نقل مى كنيم</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جنيد بغدادى (م 297 ق) مى گويد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همه راه ها به بن بست مى رسند، مگر راهى كه به دنبال رسول خدا(صلى الله عليه وآله وسلم) باشد، پس هر كه حافظ قرآن و كاتب حديث نباشد، پيروى از وى در اين كار روا نيست; چون عمل و مذهب ما، در قيد كتاب و سنت است.»[12</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ابونصر سراج طوسى (م 378 ق) مى گويد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طبقات صوفيه نيز از نظر معتقدات، با فقيهان واصحاب حديث متفق اند، علوم آن ها را مى پذيرند و در معانى و رسوم مخالفتى ندارند، مشروط بر اين كه آنان را به دور از بدعت و تأثير هوا و هوس، و بر مبناى اُسوه و اقتدا، يابند. همه علوم فقيهان واصحاب حديث را، همچون خود آنان مى پذيرند واگر كسى از صوفيه به لحاظ درايت و فهم به مرتبه آنان نرسد و احاطه علم ايشان را نداشته باشد، وقتى كه در احكام شرعيه و حدود و سنن، دچار اشكال شود به آنان مراجعه مى كند. اگر از آنان اجماع و اتفاقى ببيند همان را مى پذيرد ودرصورت اختلاف، اخذ به احسن و اَوْلى نموده وآن را كه بر احتياط در دين و تنظيم فرمان الهى واجتناب از نواهى شرعيه نزديك تر باشد ترجيح مى دهد و هرگز در انديشه يافتن رخصت ها وتأويلات و تَرَفُّه و توسعه و ركوب شبهات، نيست; زيرا كه اين ها را بى اعتنايى به دين مبين و تخلف از احتياط مى داند و اين است آن چه ما از مذاهب صوفيه و رسومشان در كاربرد علوم ظاهره ومبذوله و متداوله ميان فقيهان و اصحاب حديث مى شناسيم.»[13</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مولانا در دفتر اول مثنوى مى گويد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گر بيان معنوى كافى شدى</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خلق عالم، عاطل و باطل بُدى</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lastRenderedPageBreak/>
        <w:t>گر محبت فكرت و معنيستى</w:t>
      </w:r>
    </w:p>
    <w:p w:rsidR="0031706C" w:rsidRPr="0031706C" w:rsidRDefault="0031706C" w:rsidP="0031706C">
      <w:pPr>
        <w:bidi/>
        <w:jc w:val="both"/>
        <w:rPr>
          <w:rFonts w:ascii="B Mitra" w:hAnsi="B Mitra" w:cs="B Nazanin" w:hint="cs"/>
        </w:rPr>
      </w:pPr>
      <w:r w:rsidRPr="0031706C">
        <w:rPr>
          <w:rFonts w:ascii="B Mitra" w:hAnsi="B Mitra" w:cs="B Nazanin" w:hint="cs"/>
          <w:rtl/>
        </w:rPr>
        <w:t>صورت روزه و نمازت نيستى</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با اين كه مولانا معنى را اصل مى داند، ولى شكل و قالب را نيز لازم مى شمارد. از اين رو، در كتاب فيه مافيه در ضرورت حفظ صورت ظاهرى نماز مى گويد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دانه قَيسى اگر مغزش را تنها بكارى، چيزى نرويد، چون با پوست به هم بكارى برويد، پس دانستيم كه صورت نيز در كار است و نماز نيز در باطن است، "لا صلاةَ اِلاّ بحضور القلب" اما لابد است كه به صورت آرى و ركوع و سجود كنى به ظاهر، آن كه بهره مند شوى و به مقصود رسى.»[14</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دستورالعمل آخوند ملا حسينقلى همدانى</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مخفى نماناد بر برادران دينى كه به جز الزام به شرع شريف، در تمام حركات و سكنات و تكلمات و لحظات و غيرها راهى به قرب حضرت ملك الملوك ـ جلَّ جلاله ـ نيست، و به خرافات ذوقيّه ـ اگرچه ذَوْق در غير اين مقام خوب است، كما هو دأب الجهّال و الصوفيه ـ خذ لهم اللّه ـ، راه رفتن لا يُوجِبُ اِلاّ بُعْداً ... .»[15</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تأكيد سيد بحرالعلوم بر التزام عملى</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پس هر كه را بينى كه دعواى سلوك كند و ملازمت تقوا و ورع و متابعت جميع احكام ايمان در او نباشد و به قدر سر مويى از صراط مستقيم شريعت حقّه انحراف نمايد او را منافق مى دان، مگر آنچه به عذر يا خطا و نسيان از او سر زند. هم چنان كه جهاد دوم، جهاد اكبر است نسبت به جهاد اول (اشاره به توضيح خاص ايشان است درباره حديث مشهور رسول اكرم(صلى الله عليه وآله وسلم) در باب جهاد اكبر و اصغر)، هم چنين منافق اين صنف منافق اكبرند و آنچه از براى منافقين در صحيفه الهيه وارد شده، حقيقت آن براى ايشان به وجد اشد ثابت است.»[16</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بيانى از عارف واصل امام خمينى(قدس سره</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و بالجمله كشفى اتم از كشف نبى ختمى(صلى الله عليه وآله وسلم) و سلوكى اصح و اصوب از آن نخواهد بود، پس تركيباب بى حاصل ديگر را كه از مغزهاى بى خرد مدعيان ارشاد و عرفان است، بايد رها كرد ... پس، از بيانات سابقه معلوم شد كه آنچه پيش اهل تصوف معروف است كه نماز وسيله معراج سلوك و سالك است و پس از وصول، سالك مستغنى از رسوم گردد، امر باطل و بى اصل و خيال خام بى مغزى است كه با مسلك اهل اللّه و اصحاب قلوب مخالف است و از جهل به مقامات اهل معرفت و كمالات اوليا صادر شده است، نعوذ باللّه منه.»[17</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خلاصه</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معيار در قرب و بُعد نسبت به حضرت حق، رعايت تكاليف شرعى است; يعنى انجام واجبات و ترك محرمات و توجه به مستحبات و مكروهات. تلاش در اين راه براى سالك الى اللّه تعطيل بردار نيست، و با رسيدن به هر «مقام» و منزل برتر، بار تكاليف و وظايف دينى بيشترى بر دوش او سنگينى خواهد كرد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در متون اصيل و معتبر دينى هرگز نمى يابيم كه انسانى با داشتن بلوغ، عقل و قدرت، مكلف نباشد. چنان كه هيچ شاهد و دليلى پيدا نمى كنيم كه به انسان اجازه دهد با اختيار و انتخاب، خود را به مرحله اى برساند كه عقل و هوشيارى اش از بين رفته و دل به اين خوش دارد كه</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lastRenderedPageBreak/>
        <w:t>«</w:t>
      </w:r>
      <w:r w:rsidRPr="0031706C">
        <w:rPr>
          <w:rFonts w:ascii="B Mitra" w:hAnsi="B Mitra" w:cs="B Nazanin" w:hint="cs"/>
          <w:rtl/>
        </w:rPr>
        <w:t>چون سالكِ واصل از باده توحيد حقيقى كه از جام مشاهده جمال ذوالجلال نوش كرده، مست و لايعقل گردد، قلم تكاليف شرعيه به اِجماع همه، در حالت مستى بر او نيست.»[18</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مقام ها و منازلى كه سالكان راه با عنوان «طريقت» طى مى كنند، بايد بر ضوابط ومقررات شرع مقدس منطبق و به صورت مستقيم يا غيرمستقيم مورد تأييد كتاب و سنت باشد. اين عمده تفاوت عرفان دينى از غيردينى است كه امروزه در جهان شايع و با كمال تأسف بسيارى از مسلمانان ناآشناى به اسلام بدان گرفتار شده اند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شريعت، طريقت و حقيقت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چنان كه قبلاً اشاره شد، درباره اين واژه ها و ترتيب خاص آن ها كه در تصوف و عرفان يك اصل مسلم تلقى مى شود و از نظر بسيارى از دانشمندان اسلام نه دليل عقلى دارد و نه نقلى،[19] اختلاف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آنچه براى ما حايز اهميت است، در مرحله اول بيان مقصود از اين اصطلاحات در ديدگاه بزرگان عرفان است ودر مرحله بعد، پاسخ به اين پرسش كه پذيرش آن با ساير معتقدات اسلامى منافات دارد يا نه؟ وآيا ميان نظريات فقيهان عظام واين باور عارفان، نقطه جمعى وجود دارد يا خير؟ بيشتر عارفان و صوفيان در مقام ريشه يابى اين اصطلاحات، به روايتى كه از پيامبر اكرم(صلى الله عليه وآله وسلم) نقل شده است، استناد مى كنند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آن حضرت فرمود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شريعت، گفتار من و طريقت، رفتار من و حقيقت احوال من است ... .»[20</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اين روايت در «كتب اربعه» شيعه نيامده است، بلكه ابتدا در غوالى اللئالى آن هم به صورت مرسل (حذف اسناد) نقل شد وديگران هم مانند صاحب مستدرك الوسائل[21] و سيد حيدر آملى[22]و مولى عبدالصمد[23] از همان جا نقل كرده اند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گويا يكى از علل مخالفت «عموم فقيهان با اين باور صوفيه»[24] همين باشد كه حديث از نظر فقهى قابل استناد نيست و نمى توان يك اصل كلى و فراگير از اين قبيل را، با استناد به چنين روايتى به صورت قطعى و مسلّم به اسلام و پيامبر خدا(صلى الله عليه وآله وسلم) نسبت داد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البته نقل اين حديث شريف در بعضى از نوشته هاى اخلاقى و عرفانى از باب «تسامح در ادله سُنَن» است; چرا كه علماى اسلام در احاديث اخلاقى، به دليل مطابقت محتواى آن ها با فطرت بشرى، سخت گيرى نمى كنند و در اين حديث هم، نكته هاى ارزنده اخلاقى كه بسيار آموزنده است، به چشم مى خورد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توضيح اين واژه ها با اقتباس از بيانات عارف واصل، سيد حيدر آملى اين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شريعت، طريقت و حقيقت، سه مرحله از يك واقعيت اند و آن واقعيت شرع مقدس است. مانند بادام كه پوسته، و مغز و مغز مغزى دارد و به همه اين ها «بادام» اطلاق مى شود. شريعت عبارت است از تصديق پيامبر اكرم(صلى الله عليه وآله وسلم) در مجموعه آنچه از جانب خداوند آورده و عمل بر طبق ضوابط و حدودى كه در شرع مقدس بيان شده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به عبارت ديگر، تعبد و تسليم در برابر انبياى الهى و اوصياى آن ها در تمام مسايل اعتقادى، اخلاقى و عملى كه از طريق كتاب و سنت براى انسان ها توضيح داده شده، «شريعت»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lastRenderedPageBreak/>
        <w:t>«</w:t>
      </w:r>
      <w:r w:rsidRPr="0031706C">
        <w:rPr>
          <w:rFonts w:ascii="B Mitra" w:hAnsi="B Mitra" w:cs="B Nazanin" w:hint="cs"/>
          <w:rtl/>
        </w:rPr>
        <w:t>طريقت» عبارت است از دست يابى به محتوا و حالت خاصى كه از آن عمل انتظار مى رود; يعنى سالك با بهره گيرى از باطن و جان دستورهاى دينى، به روح خود تعالى مى بخشد، در منازل و مقامات معنوى سير كرده و با انجام صحيح آن از نظر ظاهر و اخلاص و حضور قلبى حضرت حق به مقام رفيع «فناء فى اللّه» و «بقاء بِاللّه» ارتقا پيدا مى كند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در اين مرحله است كه سالك نه خود را مى بيند و نه عبادت و بندگى اش را، از عالم كثرت ها پا را فراتر گذاشته، حقيقت واحده حاكم بر كل هستى را مشاهده مى كند و در جهان هستى غير صفات و اسماى الهى و مظاهر وجودى او چيزى نمى بيند; حتى خود و فعل خود را ادراك نمى كند. در اين صورت است كه معنى (لا اله الاّ هو كلّ شىء هالكٌ الا وَجْهه)[25] را به خوبى مى شناسد وسِرِّ (وللّه المشرق و المغرب; اينما تولوا فَثَمَّ وجه اللّه)[26] را مى يابد و آنچه در آيه شريفه (كلّ من عليها فان و يبقى وجه ربّك ذوالجلال و الاكرام)[27] نهفته است را ادراك مى كند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به عنوان مثال: در نماز آنچه از مقدمات، شرايط، واجبات و اركان در رساله هاى عمليه آمده كه مربوط به عموم مردم است و انجام آن مستلزم رفع تكليف و ترك عمدى آن موجب فسق و چه بسا به عنوان كفر تلقى مى شود، شريعت ناميده شده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در پس اين ظواهر، باطنى در كار است كه بيان كيفيت و كميّت آن از عهده رساله هاى عمليه ساخته نيست. ميزان اخلاص، حضور قلب، حال و هواى عبادت و بندگى به گونه اى كه حلاوت و لذت آن را احساس كند و جمعاً مسايلى كه شخص را به خدا نزديك مى كند و به روح او عروج مى بخشد، طريقت ناميده مى شود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گاهى چند نفر در يك صف، نماز مى خوانند كه همه از نظر رعايت شرايط ظاهرى در يك سطح قرار دارند، ولى فاصله ارزش نماز آن ها در نزد خدا از زمين تا آسمان است.[28</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اما «حقيقت» نماز اين است كه نمازگزار به معنى واقعى كلمه انقطاع از غير براى او حاصل شود. از امام باقر(عليه السلام) درباره نماز على بن الحسين(عليه السلام) رسيده است كه در هنگام نماز رنگش متغيّر مى شد، چون به نماز مى ايستاد مانند ساقه درخت هيچ حركتى نداشت، جز آنچه باد لباس هاى او را حركت مى داد.[29</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طبق روايت ديگرى، وقتى كه از امام صادق(عليه السلام) علت بيهوشى در اثر تكرار ذكرى را پرسيدند، فرمود: آن قدر آن را تكرار كردم كه از گوينده اش آن را مى شنيدم و جسمم توان ديدار آن قدرت را نداشت.[30</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حقيقت» در اصطلاح عارفان مراحل نهايى سير يك عارف است كه حالت شهود به او دست مى دهد، از خود «محو» و فانى در خدا مى شود، و مناسبت ترين موقعيت براى حصول اين وضعيت، نماز است.[31</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به ديگر عبارت، از اين سه مرحله مى توانيم به عنوان ابتدا، وسط و نهايت نام ببريم و يا ظاهر، باطن و باطن باطن، ومى توانيم به اسلام، ايمان و ايقان ياد كنيم و يا به علم اليقين، عين اليقين و حق اليقين وتعبيرهايى از اين قبيل كه در هر يك از اين تشبيهات بُعد خاصى مورد توجه قرار گرفته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فلسفه اصرار بر اين سه مرحله، علاوه بر واقعيتى كه در شرع مقدس وجود دارد كه در پَس ظاهر آن، باطن عميق بلكه باطن هايى در كار است، استعدادها و توانايى هاى متفاوت و مختلف انسان هاست; بدين معنى كه دين مبين اسلام بلكه همه اديان آسمانى براى قشر خاصى از جامعه بشرى نيامده است، بلكه راه سعادتى براى عموم انسان هاست، در نتيجه بايد خوراك متناسب با مزاج هاى مختلف را در اختيار داشته باشد تا هر انسانى به فراخور استعداد و توانايى خود يا به ميزان كار و تلاشى كه انجام مى دهد از اين سفره كَرَم الهى برخوردار شود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lastRenderedPageBreak/>
        <w:t>به طور طبيعى در مقام عمل، بيشتر مردم در همان مرحله ظاهر متوقف مى شوند و با انجام واجبات و ترك محرمات، از خود رفع تكليف كرده و به عنوان يك مسلمان از عذاب الهى محفوظ مى مانند و از بهشت او بهره مى برند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عده ديگرى از اين مرحله پا را فراتر گذاشته، با بهره گيرى از محتوا و باطن مظاهر دينى به طى منازل و مقامات معنوى پرداخته و از الطاف خاص الهى در اين باب بهره مند مى شوند. البته ميزان بهره گيرى آنان از اين اقيانوس بى كران به مقدار اخلاص، حضور قلب و تداوم ذكر اللّه واستمداد هر چه بيشتر از توفيقات و عنايات الهى، بستگى دارد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و سرانجام عده كمى در اين مسابقه عظيم و عزيز معنوى از ديگران پيشى گرفته به موفقيت هايى در جهت قرب الهى، نايل مى شوند كه ديگران نه تنها بدان دسترسى ندارند، كه از تصور آن نيز عاجزند و بايد گفت: (طوبى لهم و حُسْنُ مَآب</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اظهارات و عملكرد ناشايست درباره اين اصطلاحات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پذيرش اين سه مرحله به گونه اى كه توضيح داده شد، چيزى نيست كه مخالف داشته باشد; زيرا هر فقيه و عالم اسلام شناس به خوبى مى داند كه حقايق شرع مقدس در ظواهر آن خلاصه نمى شود، بلكه از باطن و عُمقى برخوردار است كه هيچ يك از انسان هاى غيرمعصوم، راه به نهايت آن نمى برند، امّا براى همه افراد به منظور غَوْر در ژرفاى آن حقايق و دستيابى به اسرار بيشتر وقدم نهادن به مراحل معنوى عالى تر، راه باز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از طرفى، همگان اذعان و اعتراف دارند، كه گرچه سفره فيض الهى به طور يكسان براى همه گسترده شده، اما ميهمانان با توجه به «مراتب» وجودى خود و عوامل پيدا و پنهانى كه به هر كس توانايى خاصى بخشيده، بهره يكسان نمى برند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هيچ كس نمى تواند نماز انسان هاى كاملى همچون انبياى الهى و اوصياى معصوم(عليهم السلام) بلكه عبادت دست پرورده هاى مورد تأييد آنان را با آنچه به نام نماز توسط نگارنده انجام مى شود، از لحاظ روح و باطن آن، در يك سطح ارزيابى كند; كه نمازِ بسيارى از نمازگزاران به جاى تقرب بخشيدن به ساحت قدس ربوبى، موجب بُعد و محروميت آنان از فيوضات خداوندى مى گردد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تا اين جا بر سر اين اصطلاحات اختلافى نيست، اما پاره اى از اظهارات يا عملكرد بعضى از فرقه هاى صوفيّه و يا عارفان غيرشيعه، موجب شده است كه برداشت نادرستى از اين سه واژه در اذهان پيدا شود، تا آن جا كه آن را بدعتى در اسلام تلقى كنند. اينك به چند مورد اشاره مى شود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الف: بى نيازى از شريعت پس از وصول به «حقيقت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در بيانات بسيارى از عارفان و هم چنين فقيهان، به خصوص اصحاب سير و سلوك در جهان تشيّع، انتقاد شديدى از سران صوفيّه به چشم مى خورد; كه آنان از «شريعت» به عنوان ابزارى براى رسيدن به «حقيقت» استفاده مى كنند و پس از وصول به مقصد آن را رها ساخته وپاى بندى به ضوابط و حدود شرع مقدس را ضرورى نمى بينند و در سروده ها و نوشته هاى آنان نمونه هاى بسيار براى آن مى توان يافت. مولوى در مقدمه جلد پنجم مثنوى مى گويد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 xml:space="preserve">شريعت همچون شمعى است كه راه مى نمايد. بى آن كه شمعى به دست آرى راه رفته نشود و كارى كرده نگردد، چون در راه آمدى اين رفتن تو طريقت است و چون به مقصد رسيدى آن حقيقت است; جهت آن كه گفته اند "لو ظهرت الحقايق بطلت الشرايع" هم چنان كه مسى زر شود يا خود از اصل زر بود او را نه به علم كيميا حاجت است كه آن "شريعت" بود و نه خود را در كيميا ماليدن كه آن طريقت است، چنان </w:t>
      </w:r>
      <w:r w:rsidRPr="0031706C">
        <w:rPr>
          <w:rFonts w:ascii="B Mitra" w:hAnsi="B Mitra" w:cs="B Nazanin" w:hint="cs"/>
          <w:rtl/>
        </w:rPr>
        <w:lastRenderedPageBreak/>
        <w:t>كه گفته اند: "طلب الدليل بعد الوصول الى المدلول قبيح و ترك الدليل قبل الوصول الى المدلول مذموم"، حاصل آن كه شريعت همچون علم كيميا ماليدن و حقيقت زر شدن آن مس ]است[ ... .»[32</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نظير همين سخن را در دفتر سوم چنين مى سرايد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حاصل اندر وصل چون افتاد مرد</w:t>
      </w:r>
    </w:p>
    <w:p w:rsidR="0031706C" w:rsidRPr="0031706C" w:rsidRDefault="0031706C" w:rsidP="0031706C">
      <w:pPr>
        <w:bidi/>
        <w:jc w:val="both"/>
        <w:rPr>
          <w:rFonts w:ascii="B Mitra" w:hAnsi="B Mitra" w:cs="B Nazanin" w:hint="cs"/>
        </w:rPr>
      </w:pPr>
      <w:r w:rsidRPr="0031706C">
        <w:rPr>
          <w:rFonts w:ascii="B Mitra" w:hAnsi="B Mitra" w:cs="B Nazanin" w:hint="cs"/>
          <w:rtl/>
        </w:rPr>
        <w:t>گشت دلاله به پيش مرد، سرد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چون به مطلوبت رسيدى اى مليح</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شد طلبكارىِ علم اكنون قبيح</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چون شدى بر بام هاى آسمان</w:t>
      </w:r>
    </w:p>
    <w:p w:rsidR="0031706C" w:rsidRPr="0031706C" w:rsidRDefault="0031706C" w:rsidP="0031706C">
      <w:pPr>
        <w:bidi/>
        <w:jc w:val="both"/>
        <w:rPr>
          <w:rFonts w:ascii="B Mitra" w:hAnsi="B Mitra" w:cs="B Nazanin" w:hint="cs"/>
        </w:rPr>
      </w:pPr>
      <w:r w:rsidRPr="0031706C">
        <w:rPr>
          <w:rFonts w:ascii="B Mitra" w:hAnsi="B Mitra" w:cs="B Nazanin" w:hint="cs"/>
          <w:rtl/>
        </w:rPr>
        <w:t>سرد باشد جستجوى نردبان</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جز براى يارى و تعليم غير</w:t>
      </w:r>
    </w:p>
    <w:p w:rsidR="0031706C" w:rsidRPr="0031706C" w:rsidRDefault="0031706C" w:rsidP="0031706C">
      <w:pPr>
        <w:bidi/>
        <w:jc w:val="both"/>
        <w:rPr>
          <w:rFonts w:ascii="B Mitra" w:hAnsi="B Mitra" w:cs="B Nazanin" w:hint="cs"/>
        </w:rPr>
      </w:pPr>
      <w:r w:rsidRPr="0031706C">
        <w:rPr>
          <w:rFonts w:ascii="B Mitra" w:hAnsi="B Mitra" w:cs="B Nazanin" w:hint="cs"/>
          <w:rtl/>
        </w:rPr>
        <w:t>سرد باشد راه خير از بعد خير</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آينه روشن كه شد صاف و جلى</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جهل باشد بر نهادن صيقلى</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پيش سلطان خوش نشسته در قبول</w:t>
      </w:r>
    </w:p>
    <w:p w:rsidR="0031706C" w:rsidRPr="0031706C" w:rsidRDefault="0031706C" w:rsidP="0031706C">
      <w:pPr>
        <w:bidi/>
        <w:jc w:val="both"/>
        <w:rPr>
          <w:rFonts w:ascii="B Mitra" w:hAnsi="B Mitra" w:cs="B Nazanin" w:hint="cs"/>
        </w:rPr>
      </w:pPr>
      <w:r w:rsidRPr="0031706C">
        <w:rPr>
          <w:rFonts w:ascii="B Mitra" w:hAnsi="B Mitra" w:cs="B Nazanin" w:hint="cs"/>
          <w:rtl/>
        </w:rPr>
        <w:t>جهل باشد جُستن نام رسول[33</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شيخ محمود شبسترى سروده اى به همين مضمون با تشبيهات ديگرى دارد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تبه گردد سراسر مغز بادام</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گرش از پوست بخراشى گه خام</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ولى چون پخته شد بى پوست نيكوست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اگر مغزش برآرى بركنى پوست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شريعت» پوست، مغز آمد «حقيقت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ميان اين و آن باشد «طريقت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چو عارف با يقينِ خويش پيوست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lastRenderedPageBreak/>
        <w:t>رسيده گشت مغز و پوست بشكست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خلل در راه سالك نقص مغز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چو مغزش پخته شد، بى پوست نغز است[34</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شمس الدين محمد لاهيجى شرح مفصلى بر اشعار شيخ شبسترى دارد كه خلاصه اش اين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شريعت كه احكام ظاهر است، نسبت به طريقت كه روش خاص ارباب حال ومكاشفات است به مثابه پوست است و طريقت مغز او، و باز طريقت نسبت به حقيقت كه ظهور توحيد حقيقى است به منزله پوست است و حقيقت مغز او ... و چون سالكِ واصل از باده توحيد حقيقى كه از جام مشاهده جمال ذوالجلال كرده، مست ولايقعل گردد، قلم تكاليف شرعيه به اجماعِ همه در حالت مستى بر او نيست، از اين جهت حكم بر عدم حصول مطلوب او نتوان كرد و انكار ايشان نشايد نمود</w:t>
      </w:r>
      <w:r w:rsidRPr="0031706C">
        <w:rPr>
          <w:rFonts w:ascii="B Mitra" w:hAnsi="B Mitra" w:cs="B Nazanin" w:hint="cs"/>
        </w:rPr>
        <w:t xml:space="preserve"> ... .» </w:t>
      </w:r>
    </w:p>
    <w:p w:rsidR="0031706C" w:rsidRPr="0031706C" w:rsidRDefault="0031706C" w:rsidP="0031706C">
      <w:pPr>
        <w:bidi/>
        <w:jc w:val="both"/>
        <w:rPr>
          <w:rFonts w:ascii="B Mitra" w:hAnsi="B Mitra" w:cs="B Nazanin" w:hint="cs"/>
        </w:rPr>
      </w:pPr>
      <w:r w:rsidRPr="0031706C">
        <w:rPr>
          <w:rFonts w:ascii="B Mitra" w:hAnsi="B Mitra" w:cs="B Nazanin" w:hint="cs"/>
          <w:rtl/>
        </w:rPr>
        <w:t>وى سپس سالكان به حق رسيده را به سه دسته تقسيم كرده، نوشته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يك دسته همان ها كه در بحر وحدت محو و مستغرق شده اند و از آن استغراق وبى خودى بار ديگر به ساحل صَحْو و به مرتبه عقل باز نيامدند، كه گفته شد تكليف از آنان مرتفع است; چه كه تكليف بر عقل است و ايشان را والِهان طريقت مى گويند. دسته دوم آن هايند كه از بى هوشى و استغراق در بحر وحدت و جمع، به هوش مى آيند، حالت صَحْو بعد المحو دارند و به كثرت رو مى آورند، اين ها نيز دو قسم اند، عده اى پس از بازگشت، كثرت ها حجاب وحدت آن ها هستند; اين ها همان صوفيان "ابن الوقت" هستند كه احياناً حالت حضور به آن ها دست مى دهد و وحدتشان محتجب به كثرت مى شود. دسته سوم آن هايند كه حالت صَحْو بعدالمحو دارند، ولى از غايت كمالى كه دارند، نه وحدتشان مانع كثرت و نه كثرتشان مانع وحدت است، اينان مسؤوليت ارشاد خلق بر عهده دارند. در هر حال اين دو دسته اخير به ضوابط وحدود و سرمويى از تكاليف شرعيه تجاوز نمى كنند</w:t>
      </w:r>
      <w:r w:rsidRPr="0031706C">
        <w:rPr>
          <w:rFonts w:ascii="B Mitra" w:hAnsi="B Mitra" w:cs="B Nazanin" w:hint="cs"/>
        </w:rPr>
        <w:t xml:space="preserve"> ... .» </w:t>
      </w:r>
    </w:p>
    <w:p w:rsidR="0031706C" w:rsidRPr="0031706C" w:rsidRDefault="0031706C" w:rsidP="0031706C">
      <w:pPr>
        <w:bidi/>
        <w:jc w:val="both"/>
        <w:rPr>
          <w:rFonts w:ascii="B Mitra" w:hAnsi="B Mitra" w:cs="B Nazanin" w:hint="cs"/>
        </w:rPr>
      </w:pPr>
      <w:r w:rsidRPr="0031706C">
        <w:rPr>
          <w:rFonts w:ascii="B Mitra" w:hAnsi="B Mitra" w:cs="B Nazanin" w:hint="cs"/>
          <w:rtl/>
        </w:rPr>
        <w:t>با توضيحى كه در اين بيان آمده گرچه تا حدى اشكال مزبور (بى نيازى از شريعت پس از وصول به حقيقت) برطرف مى شود، امّا ظواهر سخن بسيارى از صوفيه و عملكرد بعضى از آنان هم چنان بر اين «پندار» قرار گرفته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ب: احساس بى نيازى از فقه و فقيهان</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آنچه در سخنان عارفان آمده، بر اين نكته دلالت دارد كه سالك در نحوه سلوك معنوى و طى منازل و مقامات عرفانى، از پير و مرشد خود تبعيت مى كند، ولى در ضوابط و قوانين شرع و حلال و حرام دينى، يا خود مجتهد و صاحب نظر است، كه در اين صورت وظايف شرعى را از منابع اصلى استنباط و بدان عمل مى كند و يا به اين درجه علمى نرسيده كه از مجتهد جامع الشرايط تقليد مى كند. در عرفان شيعى اين موضوع جاى ترديد ندارد، عارفان به نامى همچون سيد حيدر آملى، و آخوند ملا حسينقلى همدانى، شيخ احمد بهارى و ... تا چهره هاى برجسته معاصر، بدين گونه عمل كرده اند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اما آنچه امروزه در فرقه هاى مختلف صوفيه و درويشان مشاهده مى شود، غير اين است; بيشتر آنان اجتهاد و تقليد را كنار گذاشته اند و در رهنمودهاى دينى به «پير» و «مرشد» و «قطب» خود اكتفا كرده و در مقام عمل هم به شور و حال هاى خانقاه و مجالس «ذكر»! و بعضى اوراد و اذكار بسنده كرده اند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lastRenderedPageBreak/>
        <w:t>نتيجه اين شده است كه صوفى گرى نه تنها راهى به سوى خدا نيست، كه بازيچه اى در دست دين گريزان و عافيت طلبان شده است. آنان كه تربيت خانوادگى و فطرت خداجويشان اجازه انكار همه چيز را نمى دهد و از طرفى، غرايز و تمايلات حيوانى و هواهاى نفسانى شان راه را بر تقيّد به مقررات و محدوديت هاى شرعى مى بندد، راه سومى را برگزيده اند كه هر دو خواسته را تأمين مى كند; راهى كه نه وجدان شخص از كفر و الحاد رنج برد و نه خود را در چهارچوب ضوابط و دستورالعمل هاى فقهى محصور بيند. بگذريم از حالت بى تفاوتى آنان در برابر رويدادهاى اجتماعى و سياسى كه در منطق صوفى گرى جايگاهى ندارد و صوفى در لاك خود فرو رفته و فارغ از همه دسيسه ها و توطئه هاى سياست بازان دين برانداز، در دنياى خود زندگى مى كند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اين درست همان چيزى است كه نه تنها دين گريزان با آن مخالفتى ندارند، كه دين ستيزان هم با آن موافق اند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ج: جدايى دين از سياست و دنيا از آخرت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جاى ترديد نيست كه ارتقاى معنوى انسان و سير او در جهت كمال مطلق، از عالى ترين اهداف دين، و اصلى ترين مقصد آن معرفت الهى و مسايلى از قبيل «لقاءالله»، «فناء فى اللّه» نقطه اوج تعالى انسان مسلمان مى باشد. اما در هر حال، انسان، انسان است و نياز به غذا، لباس، مسكن، بهداشت و درمان، تشكيل خانواده و تربيت فرزند و در صحنه اجتماع نيازهاى اجتماعى، سياسى، حقوقى، دفاعى و... دارد، توجه به يك بعد از ابعاد وجودى او و ناديده گرفتن ساير ابعاد، ضربه بزرگى بر شخصيت و خوشبختى واقعى او محسوب مى شود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كتاب و سنت ـ اين مجموعه عظيم و راهگشاى سعادت و كمال بشرى ـ گواه اين حقيقت است كه اسلام به هر دو بعد ماده ومعنا و دنيا و آخرت انسان توجه كرده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ابواب مختلف فقه كه بالغ بر 80 كتاب (باب فقهى) مى شود و تمام جوانب مختلف زندگى فردى، خانوادگى، اجتماعى انسان ها را در بر مى گيرد، گواه ديگرى بر جامعيت دين مبين اسلام است. بنابراين، اين ادعا كه ما باطن شريعت را به طور عموم «طريقت» بدانيم ـ به معنى خاصى كه عارف و صوفى از آن ارائه مى دهد ـ به معنى كنار زدن اسلام از صحنه زندگى و باز كردن راه براى شيطان هاست; همانان كه پيوسته آرزو دارند و شب و روز تلاش مى كنند تا «دين» را از «سياست» و دنيا را از آخرت جدا كرده و زمينه را براى تاخت و تاز بى رقيب خود فراهم آورند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در كتاب اللمع ـ از منابع قديمى و معتبر صوفيه ـ آمده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ابن علوان گفت: سيصد دينار براى ابوالحسن نورى آورده شد واين بابت بهاى ملكى بود كه براى او فروخته بودند. نورى روى پل فرات نشست ودينارها را دانه دانه به آب انداخت! ودر آن حال مى گفت: اى آقاى من! مى خواهى با اين ها مرا از خودت فريب دهى؟»[35</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شيخ عطار در شرح حال بايزيد بسطامى نوشته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نقل است كه بايزيد را گفتند: از مجاهده خود ما را چيزى بگو، گفت: اگر از بزرگ تر بگويم، طاقت نداريد، اما از كمترين بگويم، روزى نفس را كارى بفرمودم حَرُونى كرد; يعنى فرمان نبرد. يك سالش آب ندادم، گفتم: يا نفس! تن در طاعت ده يا در تشنگى جان بده</w:t>
      </w:r>
      <w:r w:rsidRPr="0031706C">
        <w:rPr>
          <w:rFonts w:ascii="B Mitra" w:hAnsi="B Mitra" w:cs="B Nazanin" w:hint="cs"/>
        </w:rPr>
        <w:t xml:space="preserve"> ... </w:t>
      </w:r>
    </w:p>
    <w:p w:rsidR="0031706C" w:rsidRPr="0031706C" w:rsidRDefault="0031706C" w:rsidP="0031706C">
      <w:pPr>
        <w:bidi/>
        <w:jc w:val="both"/>
        <w:rPr>
          <w:rFonts w:ascii="B Mitra" w:hAnsi="B Mitra" w:cs="B Nazanin" w:hint="cs"/>
        </w:rPr>
      </w:pPr>
      <w:r w:rsidRPr="0031706C">
        <w:rPr>
          <w:rFonts w:ascii="B Mitra" w:hAnsi="B Mitra" w:cs="B Nazanin" w:hint="cs"/>
          <w:rtl/>
        </w:rPr>
        <w:t>روزى مريدى گفت: اى شيخ مرا فسوس مى كنى؟ بيست سال است تا در خدمت تو مى باشم و هر روز نام من مى پرسى؟ شيخ گفت: اى پسر! استهزا نمى كنم، ليكن نام او آمده است و همه نام ها از دل من برده، نام تو ياد مى گيرم و باز فراموش مى كنم</w:t>
      </w:r>
      <w:r w:rsidRPr="0031706C">
        <w:rPr>
          <w:rFonts w:ascii="B Mitra" w:hAnsi="B Mitra" w:cs="B Nazanin" w:hint="cs"/>
        </w:rPr>
        <w:t xml:space="preserve">! ... </w:t>
      </w:r>
    </w:p>
    <w:p w:rsidR="0031706C" w:rsidRPr="0031706C" w:rsidRDefault="0031706C" w:rsidP="0031706C">
      <w:pPr>
        <w:bidi/>
        <w:jc w:val="both"/>
        <w:rPr>
          <w:rFonts w:ascii="B Mitra" w:hAnsi="B Mitra" w:cs="B Nazanin" w:hint="cs"/>
        </w:rPr>
      </w:pPr>
      <w:r w:rsidRPr="0031706C">
        <w:rPr>
          <w:rFonts w:ascii="B Mitra" w:hAnsi="B Mitra" w:cs="B Nazanin" w:hint="cs"/>
          <w:rtl/>
        </w:rPr>
        <w:lastRenderedPageBreak/>
        <w:t>و گفت: بعد از رياضاتِ چهل سال شبى حجاب برداشتند، زارى كردم كه راهم دهيد، خطاب آمدم با كوزه اى كه تو دارى و پوستينى، تو را بار نيست. كوزه و پوستين بينداختم، ندايى شنيدم كه بايزيد! با اين مدعيان بگوى كه بايزيد بعد از چهل سال رياضت و مجاهدت با كوزه شكسته و پوسيتنى پاره پاره تا نينداخت بارنيافت! تا شما كه چندين علايق به خود باز بسته ايد و طريقت را دانه دام هواى نفس ساخته ايد كَلاّ و حاشاً كه هرگز بار بيابيد.»[36</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آرى سوء استفاده از خداجويى و راه هاى وصول و تقرب به معبود ـ طريقت و حقيقت ـ و كنار گذاشتن ابعاد مختلف شريعت، واقعيت تلخى است كه از همان صدر اسلام وجود داشته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كناره گيرى پيشكسوتان صوفيه در عصر ائمه(عليهم السلام) از صحنه مبارزه و عدم همكارى با آنان ومناظره هاى متعددى كه بر سر پندارهاى ناصحيح آنان به وقوع پيوست، به دليل همين سوء برداشت بوده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سخنان جامع و مفصل امام صادق(عليه السلام) با سفيان ثورى و سران صوفيه در ابطال داعيه هاى «ترك دنيا»، «ژنده پوشى» و «آخرت گرايى صرف» كه صوفيان مبلّغ آن بودند[37] و هم چنين پاسخ هاى قاطع امام هشتم(عليه السلام) به زخم زبان هاى دراويش عصر خود،[38] حاكى از تاريخ غم بار اين كج فهمى در اسلام است; نغمه اى كه جهان خواران استعمارگر و دين ستيز كنونى نيز همان را ساز كرده اند، كه شما دين و خداى خود را داشته باشيد و دنيا و اداره آن را به دست ما بسپاريد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آنچه در متون اسلامى اعم از قرآن و حديث، انسان را به سرعت و سبقت در امر «خير» سفارش مى كند،[39] آياتى كه امر به ايجاد اقتدار اسلامى در برابر بيگانگان مى نمايد[40] و يا استفاده از نعمت هاى الهى و زينت هاى زندگى را حق بندگان مؤمن مى داند.[41] آيات متعددى كه زمين وآسمان و همه چيز را در تسخير انسان و براى انسان اعلام مى كند[42] و صدها حديث كه افراد كم كار و انگل جامعه را مورد نكوهش قرار داده و كار و تلاش براى تأمين آبرومندانه معاش را، فضيلت بزرگ بلكه جهاد فى سبيل اللّه قلمداد مى كنند.[43] اين ها و ده ها شاهد و مثال در اين باب، حكايت از توجه دين به امور دنيا و شؤون مختلف زندگى مادى او دارد و همه اين ها با انحصار راه و رسم دين به «طريقت» به معنى خاص عرفانى آن سازگارى ندارد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د: سوء استفاده عناصر بى بند و بار</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به يقين نظريه پردازان گران قدرى كه به جعل اين اصطلاح و تبيين و تشريح آن پرداخته اند، امثال شيخ محمود شبسترى، عبدالرزاق لاهيجى، سيد حيدر آملى، خواجه نصير طوسى و... غرضى جز بيان يك حقيقت و ارائه طريق به سالكان راه و پويندگان مقام قرب الهى نداشته اند. آنان عمرى را به طهارت و تقوا سپرى كرده، به عبادت و انجام فرايض دين اشتغال داشته، فراتر از آن به سختى ها و مجاهدت هاى طاقت فرساى علمى و عملى تن در داده اند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آنچه جاى تأمل دارد، سوء استفاده عناصر فرصت طلب از انديشه ها و ايده هاى اين بزرگان است كه از باب «كلمة حق يراد بها الباطل»[44] اين گونه نظريه ها را توجيهى بر بى بند و بارى ها ومفاسد خود مى دانند و به بهانه اين كه مقصد «حقيقت» است و با رسيدن به آن، تقيد به حدود ومقررات شرع ضرورت ندارد، تن به هر ناهنجارى مى دهند و عملاً آنچه را ليبراليسم كفرآميز غرب، شعار خود قرار داده، تحت لواى عرفان و مذهب پياده مى كنند; واقعيت ناگوارى كه در طول تاريخ تصوّف، دل عالمان و عارفان وارسته را به درد آورده و اكنون نيز به صورت گسترده اى نسل جوان ما را هدف قرار داده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 xml:space="preserve">وجود فطرت خداگرايى در انسان ها و گسترش مظاهر و شعاير مذهبى در جامعه ما از يك سو و كشش هاى غريزى و تهاجم و به تعبير رساتر شبيخون فرهنگى با انواع ابزار و ادوات پيشرفته از سوى ديگر نسل جوان را در موقعيتى قرار داده است كه نه از سرشت خداجويى خود مى </w:t>
      </w:r>
      <w:r w:rsidRPr="0031706C">
        <w:rPr>
          <w:rFonts w:ascii="B Mitra" w:hAnsi="B Mitra" w:cs="B Nazanin" w:hint="cs"/>
          <w:rtl/>
        </w:rPr>
        <w:lastRenderedPageBreak/>
        <w:t>تواند دست بردارد و نه عزم و اراده اى در كنترل تمايلات حيوانى و هواى نفسانى دارد. در اين صورت است كه به اظهاراتى نظير آنچه برخى در باب «شريعت، طريقت، حقيقت» گفته اند متوسل شده، و در تصور خود به هر دو خواسته درونى جامه عمل مى پوشند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از اين رو است كه محافل دراويش و مجالس ذكرِ صوفيه! كه پيوسته از عشق و عاشقى دم مى زنند و با غزل سرايى ها و آهنگ هاى پرهيجان و طرب انگيز به حاضران، شور و حال مى بخشند و ارتباط و اختلاط افراد نيز با «تساهل و تسامح» صورت مى پذيرد، براى عده اى پرجاذبه بوده ونقطه آرامش و آسايش به حساب مى آيد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واقعيت تأسف بار اين كه تضعيف ارزش هاى دينى و دورسازى نسل جوان از ايمان و تعهد مذهبى براى استعمارگرانى كه سلطه فرهنگى را شرط لازم در تسلط سياسى و اقتصادى مى دانند، به مراتب آسان تر از مبارزه قهرآميز و يا مقابله علنى با ارزش هاى دينى و الهى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اينك از ميان صدها نمونه به دو مورد از فريادهاى انتقادى عليه مدعيان عرفان و تصوف در گذشته و حال اشاره مى كنيم: خواجه عبدالله انصارى (م 481 ق) مى گويد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اكنون جمعى درويشان پيدا شده اند كه ايشان را رنگى و بنگى بيش نيست، خانه ومانى، دانه و دامى، شمعى و قنديلى، زرقى و زنبيلى و ترنّم و زيرى، سرايى ودكانى، سفره و سماعى، حُجره و اجتماعى، صومعه و خانقاهى و ... بعضى صوف پوشيده، گروهى موى تراشيده و دل هزار كس خراشيده، آستين كوتاه چون اهل راز كرده ودست به مناهى دراز كرده، روز و شب كرامات گفته و شب تا روز خفته! تو پندارى صوفيانند، نى نى عنيد ولافيانند، به صورت شمع عشاقند و به سيرت جمعِ مشتاقند، انديشه ايشان انباشتن شكم و پيشه ايشان بگذاشتن حَكَم.»[45</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حكيم عارف ميرزا مهدى الهى قمشه اى پس از وصف حال عارفان راستين و شمارش مصاديق زيادى از آنان، نوشته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w:t>
      </w:r>
      <w:r w:rsidRPr="0031706C">
        <w:rPr>
          <w:rFonts w:ascii="B Mitra" w:hAnsi="B Mitra" w:cs="B Nazanin" w:hint="cs"/>
          <w:rtl/>
        </w:rPr>
        <w:t>اگر معنى صوفى و تصوف عبارت از ادعاى دروغ مقام ولايت است و نيابت خاصه به هواى نفس و حُبّ رياست و خرقه بازى و سالوسى و ريا و دكان دارى و فريب دادن مردم ساده لوح و تشكيلات و امور موضوعه موهوم و القاءِ اوهام و تخيلات بر مردمِ زودباور به داعى كرامات دروغ كه عارف به راستى گويد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صوفى نهاد دام و سر حقّه باز كرد</w:t>
      </w:r>
    </w:p>
    <w:p w:rsidR="0031706C" w:rsidRPr="0031706C" w:rsidRDefault="0031706C" w:rsidP="0031706C">
      <w:pPr>
        <w:bidi/>
        <w:jc w:val="both"/>
        <w:rPr>
          <w:rFonts w:ascii="B Mitra" w:hAnsi="B Mitra" w:cs="B Nazanin" w:hint="cs"/>
        </w:rPr>
      </w:pPr>
      <w:r w:rsidRPr="0031706C">
        <w:rPr>
          <w:rFonts w:ascii="B Mitra" w:hAnsi="B Mitra" w:cs="B Nazanin" w:hint="cs"/>
          <w:rtl/>
        </w:rPr>
        <w:t>بنياد مكر با فلك حقّه باز كرد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تا بالنتيجه از لذات حيوانى و شهوت دنيوى كاملاً برخوردار گردند و به افسون وفريب جمعى را گرد خود به نام فقر و درويشى و ارشاد جمع كرده و دكانى از آيات و اخبار عرفانى و گفتار نظم و نثر بزرگان حكما، و علماى ربّانى باز كنند و حرف مردان خدا را بدزدند براى متاع دكان خود چنان كه عارف قيومى ملاى رومى فرمايد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چند دزدى حرف مردان خد</w:t>
      </w:r>
    </w:p>
    <w:p w:rsidR="0031706C" w:rsidRPr="0031706C" w:rsidRDefault="0031706C" w:rsidP="0031706C">
      <w:pPr>
        <w:bidi/>
        <w:jc w:val="both"/>
        <w:rPr>
          <w:rFonts w:ascii="B Mitra" w:hAnsi="B Mitra" w:cs="B Nazanin" w:hint="cs"/>
        </w:rPr>
      </w:pPr>
      <w:r w:rsidRPr="0031706C">
        <w:rPr>
          <w:rFonts w:ascii="B Mitra" w:hAnsi="B Mitra" w:cs="B Nazanin" w:hint="cs"/>
          <w:rtl/>
        </w:rPr>
        <w:t>تا فروشى و ستانى مرحبا</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 </w:t>
      </w:r>
      <w:r w:rsidRPr="0031706C">
        <w:rPr>
          <w:rFonts w:ascii="B Mitra" w:hAnsi="B Mitra" w:cs="B Nazanin" w:hint="cs"/>
          <w:rtl/>
        </w:rPr>
        <w:t>گر اين است معنى صوفى صد نفرين حق بر اين مردم باد كه بدنام كنندگان نكونامان عالمند.»[46</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پى نوشت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[1]- </w:t>
      </w:r>
      <w:r w:rsidRPr="0031706C">
        <w:rPr>
          <w:rFonts w:ascii="B Mitra" w:hAnsi="B Mitra" w:cs="B Nazanin" w:hint="cs"/>
          <w:rtl/>
        </w:rPr>
        <w:t>جمع الاسرار و منبع الانوار، سيد حيدر آملى، انتشارات علمى و فرهنگى، ص 345 ـ 366</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lastRenderedPageBreak/>
        <w:t xml:space="preserve">[2]- </w:t>
      </w:r>
      <w:r w:rsidRPr="0031706C">
        <w:rPr>
          <w:rFonts w:ascii="B Mitra" w:hAnsi="B Mitra" w:cs="B Nazanin" w:hint="cs"/>
          <w:rtl/>
        </w:rPr>
        <w:t>به ترتيب: سوره بقره (2) آيه 25; سوره عنكبوت (29) آيه 69; سوره فصلت (41) آيه 30; سوره نساء (4) آيه 59; سوره آل عمران (3) آيه 133; سوره نساء (4) آيه 68 و 125 و ده ها آيه ديگر بر اين موضوع دلالت دارند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[3]- </w:t>
      </w:r>
      <w:r w:rsidRPr="0031706C">
        <w:rPr>
          <w:rFonts w:ascii="B Mitra" w:hAnsi="B Mitra" w:cs="B Nazanin" w:hint="cs"/>
          <w:rtl/>
        </w:rPr>
        <w:t>الكافى، ج 1، ص 144: «عن ابى سلمه، عن ابى عبداللّه قال سمعته يقول: نحن الذين فرض اللّه طاعتنا، لا يَسَع الناس الاّ معرفتنا و لا يعذرُ الناس بجهالتنا، مَن عرفنا كان مؤمناً و مَن انكرنا كان كافراً و مَن لم يَعرفنا و لَم ينكرنا كان ضالاً حتى يرجع الى الهُدى الّذى افترض اللّه عليه من طاعتنا الواجبة فَاِنْ يَمُتْ على ضلالته يفعل اللّه به ما يشاء</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[4]- </w:t>
      </w:r>
      <w:r w:rsidRPr="0031706C">
        <w:rPr>
          <w:rFonts w:ascii="B Mitra" w:hAnsi="B Mitra" w:cs="B Nazanin" w:hint="cs"/>
          <w:rtl/>
        </w:rPr>
        <w:t>الكافى، ص 59</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[5]- </w:t>
      </w:r>
      <w:r w:rsidRPr="0031706C">
        <w:rPr>
          <w:rFonts w:ascii="B Mitra" w:hAnsi="B Mitra" w:cs="B Nazanin" w:hint="cs"/>
          <w:rtl/>
        </w:rPr>
        <w:t>مفاتيح الجنان، قسمتى از دعاى ابوحمزه ثمالى: «... سيدى لعلك عن بابك طردتنى و عن خدمتك نحيتنى؟ او لعلّك رأيتنى مستخفاً بحقّكَ فَاَقْصيتنى؟ او لَعلّكَ رأيتنى مُعرضاً عنكَ فقلَيتنى؟ او لعلّك وجدتنى فى مقام الكاذبين فرفضتنى؟ او لعلّك رأيتنى غير شاكر لنعمائك فحرمتنى؟ او لعلّك فقدتنى من مجالس العلماء فخذلتنى؟ او لعلّك رأيتنى فى الغافلين فمن رحمتك آيستنى؟ او لعلك رأيتنى آلف مجالس البطّالين فبينى و بينهم خلّيتنى؟ او لعلّك لم تحبّ ان تسمع دعايى فباعدتنى؟ او لعلّك بجرمى و جريرتى كافيتنى؟ او لعلك بِقِلّةِ حيايى منك جازيتنى؟</w:t>
      </w:r>
      <w:r w:rsidRPr="0031706C">
        <w:rPr>
          <w:rFonts w:ascii="B Mitra" w:hAnsi="B Mitra" w:cs="B Nazanin" w:hint="cs"/>
        </w:rPr>
        <w:t xml:space="preserve"> ... .»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[6]- </w:t>
      </w:r>
      <w:r w:rsidRPr="0031706C">
        <w:rPr>
          <w:rFonts w:ascii="B Mitra" w:hAnsi="B Mitra" w:cs="B Nazanin" w:hint="cs"/>
          <w:rtl/>
        </w:rPr>
        <w:t>مناجات المطيعين: «اللهمّ الهمنا طاعتك و جنبّنا معصيتك و يَسِّر لنا بلوغ مانتمنى مِنْ ابتغاء رضوانك ... و اجعل جهادنا فيك و همّنا فى طاعتك و اَخْلِص نيّاتنا فى معاملتك فانّا بك ولك ولا وسيلة لنا اليك الا انت. الهى اجعلنى من المصطفين الاخيار و الحقنى بالصالحين الابرار السابقين الى المكرمات المسارعين الى الخيرات العاملين للباقيات الصالحات السّاعين الى رفيع الدرجات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[7]- </w:t>
      </w:r>
      <w:r w:rsidRPr="0031706C">
        <w:rPr>
          <w:rFonts w:ascii="B Mitra" w:hAnsi="B Mitra" w:cs="B Nazanin" w:hint="cs"/>
          <w:rtl/>
        </w:rPr>
        <w:t>سوره نجم (53) آيه 8: «سپس نزديك تر و نزديك تر شد، تا آن كه فاصله اى به اندازه دو كمان يا كمتر بود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[8]- </w:t>
      </w:r>
      <w:r w:rsidRPr="0031706C">
        <w:rPr>
          <w:rFonts w:ascii="B Mitra" w:hAnsi="B Mitra" w:cs="B Nazanin" w:hint="cs"/>
          <w:rtl/>
        </w:rPr>
        <w:t>سوره نجم (53) آيه 18: «به طور قطع نشانه هاى بزرگ خداوندى را مشاهده كرد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[9]- </w:t>
      </w:r>
      <w:r w:rsidRPr="0031706C">
        <w:rPr>
          <w:rFonts w:ascii="B Mitra" w:hAnsi="B Mitra" w:cs="B Nazanin" w:hint="cs"/>
          <w:rtl/>
        </w:rPr>
        <w:t>سوره انشراح (94) آيه 18: «پس هنگامى كه از كار مهمى فارغ مى شوى به مهم ديگر پرداز و به سوى پروردگارت توجه نما</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[10]- </w:t>
      </w:r>
      <w:r w:rsidRPr="0031706C">
        <w:rPr>
          <w:rFonts w:ascii="B Mitra" w:hAnsi="B Mitra" w:cs="B Nazanin" w:hint="cs"/>
          <w:rtl/>
        </w:rPr>
        <w:t>نهج البلاغه، صبحى صالح، خطبه 175</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[11]- </w:t>
      </w:r>
      <w:r w:rsidRPr="0031706C">
        <w:rPr>
          <w:rFonts w:ascii="B Mitra" w:hAnsi="B Mitra" w:cs="B Nazanin" w:hint="cs"/>
          <w:rtl/>
        </w:rPr>
        <w:t>نهج البلاغه، خطبه 176</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[12]- </w:t>
      </w:r>
      <w:r w:rsidRPr="0031706C">
        <w:rPr>
          <w:rFonts w:ascii="B Mitra" w:hAnsi="B Mitra" w:cs="B Nazanin" w:hint="cs"/>
          <w:rtl/>
        </w:rPr>
        <w:t>المنقذ من الظلال، چاپ بيروت، ص 158</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[13]- </w:t>
      </w:r>
      <w:r w:rsidRPr="0031706C">
        <w:rPr>
          <w:rFonts w:ascii="B Mitra" w:hAnsi="B Mitra" w:cs="B Nazanin" w:hint="cs"/>
          <w:rtl/>
        </w:rPr>
        <w:t>اللّمع، ابونصر سراج، ص 10</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[14]- </w:t>
      </w:r>
      <w:r w:rsidRPr="0031706C">
        <w:rPr>
          <w:rFonts w:ascii="B Mitra" w:hAnsi="B Mitra" w:cs="B Nazanin" w:hint="cs"/>
          <w:rtl/>
        </w:rPr>
        <w:t>شرح جامع مثنوى، كريم زمانى، ج 1، ص 685</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[15]- </w:t>
      </w:r>
      <w:r w:rsidRPr="0031706C">
        <w:rPr>
          <w:rFonts w:ascii="B Mitra" w:hAnsi="B Mitra" w:cs="B Nazanin" w:hint="cs"/>
          <w:rtl/>
        </w:rPr>
        <w:t>برنامه سلوك در نامه هاى سالكان، ص 97</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[16]- </w:t>
      </w:r>
      <w:r w:rsidRPr="0031706C">
        <w:rPr>
          <w:rFonts w:ascii="B Mitra" w:hAnsi="B Mitra" w:cs="B Nazanin" w:hint="cs"/>
          <w:rtl/>
        </w:rPr>
        <w:t>رساله سير و سلوك، منسوب به سيد بحرالعلوم، به كوشش رضا استادى، ص 66</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[17]- </w:t>
      </w:r>
      <w:r w:rsidRPr="0031706C">
        <w:rPr>
          <w:rFonts w:ascii="B Mitra" w:hAnsi="B Mitra" w:cs="B Nazanin" w:hint="cs"/>
          <w:rtl/>
        </w:rPr>
        <w:t>سرّ الصلوة، امام خمينى، ص 12</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[18]- </w:t>
      </w:r>
      <w:r w:rsidRPr="0031706C">
        <w:rPr>
          <w:rFonts w:ascii="B Mitra" w:hAnsi="B Mitra" w:cs="B Nazanin" w:hint="cs"/>
          <w:rtl/>
        </w:rPr>
        <w:t>شرح گلشن راز، ص 253</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lastRenderedPageBreak/>
        <w:t xml:space="preserve">[19]- </w:t>
      </w:r>
      <w:r w:rsidRPr="0031706C">
        <w:rPr>
          <w:rFonts w:ascii="B Mitra" w:hAnsi="B Mitra" w:cs="B Nazanin" w:hint="cs"/>
          <w:rtl/>
        </w:rPr>
        <w:t>سيد حيدر آملى در جامع الاسرار و منبع الانوار اظهار مى دارد كه بعضى به طور كلى منكر آنند و آن را بر خلاف عقل و نقل مى دانند (ص 334 و 370</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[20]- </w:t>
      </w:r>
      <w:r w:rsidRPr="0031706C">
        <w:rPr>
          <w:rFonts w:ascii="B Mitra" w:hAnsi="B Mitra" w:cs="B Nazanin" w:hint="cs"/>
          <w:rtl/>
        </w:rPr>
        <w:t>غَوالى اللّئالى، ج 4، ص 124، قال النبى ـ صلى الله عليه و آله و سلم ـ : «الشريعة اقوالى و الطريقة افعالى و الحقيقة احوالى و المعرفة رأس مالى و العقل اصل دينى و الحُبّ اساسى و الشّوق مركبى و الخوف رفيقى والعلم صلاحى و الحلم صاحبى و التَوَكُّلُ زادى و القناعة كنزى و الصدق منزلى و اليقين مأواى و الفقر فخرى و به افتخرُ على سائر الانبياء و المرسلين</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[21]- </w:t>
      </w:r>
      <w:r w:rsidRPr="0031706C">
        <w:rPr>
          <w:rFonts w:ascii="B Mitra" w:hAnsi="B Mitra" w:cs="B Nazanin" w:hint="cs"/>
          <w:rtl/>
        </w:rPr>
        <w:t>مستدرك الوسائل، ج 2، ص 279</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[22]- </w:t>
      </w:r>
      <w:r w:rsidRPr="0031706C">
        <w:rPr>
          <w:rFonts w:ascii="B Mitra" w:hAnsi="B Mitra" w:cs="B Nazanin" w:hint="cs"/>
          <w:rtl/>
        </w:rPr>
        <w:t>جامع الاسرار، ص 346</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[23]- </w:t>
      </w:r>
      <w:r w:rsidRPr="0031706C">
        <w:rPr>
          <w:rFonts w:ascii="B Mitra" w:hAnsi="B Mitra" w:cs="B Nazanin" w:hint="cs"/>
          <w:rtl/>
        </w:rPr>
        <w:t>بحرالمعارف، ج 2، ص 236</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[24]- </w:t>
      </w:r>
      <w:r w:rsidRPr="0031706C">
        <w:rPr>
          <w:rFonts w:ascii="B Mitra" w:hAnsi="B Mitra" w:cs="B Nazanin" w:hint="cs"/>
          <w:rtl/>
        </w:rPr>
        <w:t>شهيد مطهرى با اشاره اى كوتاه در جزوه «عرفان» از مجموعه آشنايى با علوم اسلامى موارد اختلاف عارفان و فقيهان را درباره اين اصطلاحات بيان مى كند و خلاصه بيان وى اين است كه، فقيهان اين سه مرحله را بدان گونه كه در عرفان مطرح شده، نمى پذيرند. (ص 81</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[25]- </w:t>
      </w:r>
      <w:r w:rsidRPr="0031706C">
        <w:rPr>
          <w:rFonts w:ascii="B Mitra" w:hAnsi="B Mitra" w:cs="B Nazanin" w:hint="cs"/>
          <w:rtl/>
        </w:rPr>
        <w:t>سوره قصص (28) آيه 88: «هيچ معبودى جز او نيست، همه چيز جز ذات پاك او فانى مى شود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[26]- </w:t>
      </w:r>
      <w:r w:rsidRPr="0031706C">
        <w:rPr>
          <w:rFonts w:ascii="B Mitra" w:hAnsi="B Mitra" w:cs="B Nazanin" w:hint="cs"/>
          <w:rtl/>
        </w:rPr>
        <w:t>سوره بقره (2) آيه 115: «شرق و غرب از آن خداست و به هر سو رو كنيد، خدا آن جاست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[27]- </w:t>
      </w:r>
      <w:r w:rsidRPr="0031706C">
        <w:rPr>
          <w:rFonts w:ascii="B Mitra" w:hAnsi="B Mitra" w:cs="B Nazanin" w:hint="cs"/>
          <w:rtl/>
        </w:rPr>
        <w:t>سوره رحمن (55) آيات 26 ـ 27: «تمام كسانى كه روى آن "زمين" هستند فانى مى شوند و تنها ذات ذوالجلال و گرامى پروردگارت باقى مى ماند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[28]- </w:t>
      </w:r>
      <w:r w:rsidRPr="0031706C">
        <w:rPr>
          <w:rFonts w:ascii="B Mitra" w:hAnsi="B Mitra" w:cs="B Nazanin" w:hint="cs"/>
          <w:rtl/>
        </w:rPr>
        <w:t>مضمون روايتى از رسول خدا ـ صلى الله عليه وآله وسلم ـ در محجّة البيضاء، ج 1، ص 341</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[29]- </w:t>
      </w:r>
      <w:r w:rsidRPr="0031706C">
        <w:rPr>
          <w:rFonts w:ascii="B Mitra" w:hAnsi="B Mitra" w:cs="B Nazanin" w:hint="cs"/>
          <w:rtl/>
        </w:rPr>
        <w:t>محجة البيضاء، ج 1، ص 352: «كان على بن الحسين ـ عليه السلام ـ اذا اقام الى الصلوة تغيّر لونه، واذا سَجَد لم يرفع رأسَه حتّى يرفض عرقاً، و قام كانّه ساق شجرة لا يتحرك منه اِلاّ ما حرّكت الريح منه</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[30]- </w:t>
      </w:r>
      <w:r w:rsidRPr="0031706C">
        <w:rPr>
          <w:rFonts w:ascii="B Mitra" w:hAnsi="B Mitra" w:cs="B Nazanin" w:hint="cs"/>
          <w:rtl/>
        </w:rPr>
        <w:t>بحارالانوار، ج 18، ص 198: «فقال: مازلت ارددّ هذه الاية على قلبى حتى سمعتها من المتكلم بها فلم يثبت جسمى لمعاينة قدرته</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[31]- </w:t>
      </w:r>
      <w:r w:rsidRPr="0031706C">
        <w:rPr>
          <w:rFonts w:ascii="B Mitra" w:hAnsi="B Mitra" w:cs="B Nazanin" w:hint="cs"/>
          <w:rtl/>
        </w:rPr>
        <w:t>آن چه به عنوان «توضيح» اين سه واژه نگاشته شد، چيزى است كه با تعبيرهاى مختلف در نوشته هاى بزرگان عرفان ديده مى شود، از جمله شرح گلشن راز، (ص 246 ـ 247) كه اشعار شيخ محمود شبسترى و توضيحات شمس الدين محمد لاهيجى بيانگر همين تعريف است. كتاب شريف اوصاف الاشراف اثر عرفانى خواجه نصير طوسى نيز بيان ديگرى از پيوند شريعت و طريقت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[32]- </w:t>
      </w:r>
      <w:r w:rsidRPr="0031706C">
        <w:rPr>
          <w:rFonts w:ascii="B Mitra" w:hAnsi="B Mitra" w:cs="B Nazanin" w:hint="cs"/>
          <w:rtl/>
        </w:rPr>
        <w:t>مثنوى، مقدمه دفتر پنجم، انتشارات اسلاميه، ص 440</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[33]- </w:t>
      </w:r>
      <w:r w:rsidRPr="0031706C">
        <w:rPr>
          <w:rFonts w:ascii="B Mitra" w:hAnsi="B Mitra" w:cs="B Nazanin" w:hint="cs"/>
          <w:rtl/>
        </w:rPr>
        <w:t>مثنوى، دفتر سوم، انتشارات اسلاميه، ص 247</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[34]- </w:t>
      </w:r>
      <w:r w:rsidRPr="0031706C">
        <w:rPr>
          <w:rFonts w:ascii="B Mitra" w:hAnsi="B Mitra" w:cs="B Nazanin" w:hint="cs"/>
          <w:rtl/>
        </w:rPr>
        <w:t>شرح گلشن راز، شمس الدين محمد لاهيجى، انتشارات زوار،ص 253</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[35]- </w:t>
      </w:r>
      <w:r w:rsidRPr="0031706C">
        <w:rPr>
          <w:rFonts w:ascii="B Mitra" w:hAnsi="B Mitra" w:cs="B Nazanin" w:hint="cs"/>
          <w:rtl/>
        </w:rPr>
        <w:t>اللّمع، ص 193</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lastRenderedPageBreak/>
        <w:t xml:space="preserve">[36]- </w:t>
      </w:r>
      <w:r w:rsidRPr="0031706C">
        <w:rPr>
          <w:rFonts w:ascii="B Mitra" w:hAnsi="B Mitra" w:cs="B Nazanin" w:hint="cs"/>
          <w:rtl/>
        </w:rPr>
        <w:t>تذكره الاولياء، انتشارات بهزاد، 1376 ش، ص 189</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[37]- </w:t>
      </w:r>
      <w:r w:rsidRPr="0031706C">
        <w:rPr>
          <w:rFonts w:ascii="B Mitra" w:hAnsi="B Mitra" w:cs="B Nazanin" w:hint="cs"/>
          <w:rtl/>
        </w:rPr>
        <w:t>فروع كافى، ج 5، باب المعيشة; تحف العقول، ص 348 و 354</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[38]- </w:t>
      </w:r>
      <w:r w:rsidRPr="0031706C">
        <w:rPr>
          <w:rFonts w:ascii="B Mitra" w:hAnsi="B Mitra" w:cs="B Nazanin" w:hint="cs"/>
          <w:rtl/>
        </w:rPr>
        <w:t>تاريخ تصوف، عميد زنجانى، ص 110، به نقل از كتاب فصول المهمة فى معرفة الائمة</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[39]- </w:t>
      </w:r>
      <w:r w:rsidRPr="0031706C">
        <w:rPr>
          <w:rFonts w:ascii="B Mitra" w:hAnsi="B Mitra" w:cs="B Nazanin" w:hint="cs"/>
          <w:rtl/>
        </w:rPr>
        <w:t>سوره مؤمنون (23) آيه 61: (الذين يسارعون فى الخيرات و هم لها سابقون); «آن ها كه در انجام كارهاى خير شتاب مى كنند و "از ديگران" نسبت به آن پيشى مى گيرند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[40]- </w:t>
      </w:r>
      <w:r w:rsidRPr="0031706C">
        <w:rPr>
          <w:rFonts w:ascii="B Mitra" w:hAnsi="B Mitra" w:cs="B Nazanin" w:hint="cs"/>
          <w:rtl/>
        </w:rPr>
        <w:t>سوره اعراف (7) آيه 60: (وَ اَعِدّوا لهم ما استطعتم من قوة و من رباطِ الخيل تُرهِبون به عدوّاللّه وعدوّكم</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[41]- </w:t>
      </w:r>
      <w:r w:rsidRPr="0031706C">
        <w:rPr>
          <w:rFonts w:ascii="B Mitra" w:hAnsi="B Mitra" w:cs="B Nazanin" w:hint="cs"/>
          <w:rtl/>
        </w:rPr>
        <w:t>سوره اعراف (7) آيه 32: (قُل من حَرَّم زينة اللّه اخرج لعباده و الطّيبات من الرّزق قل هى للذين آمنوا فى الحيوة الدنيا خالصةً يوم القيمة ...); «بگو چه كسى زينت هاى الهى را كه براى بندگان خود آفريده و روزى هاى پاكيزه را، حرام كرده است؟ بگو اين ها در زندگى دنيا براى كسانى است كه ايمان آورده اند "گرچه ديگران نيز با آن ها مشاركت دارند ولى" در قيامت خالص "براى مؤمنان" خواهد بود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[42]- </w:t>
      </w:r>
      <w:r w:rsidRPr="0031706C">
        <w:rPr>
          <w:rFonts w:ascii="B Mitra" w:hAnsi="B Mitra" w:cs="B Nazanin" w:hint="cs"/>
          <w:rtl/>
        </w:rPr>
        <w:t>سوره جاثيه (45) آيه 13: (وَ سَخّرلكم ما فى السّموات وما فى الارض جميعاً منه); «آنچه در آسمان ها و زمين است همه را از سوى خودش مسخّر شما ساخته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نيز در آيه قبل فرموده است: (اللّه الّذى سخّر لكم البحر لتجرى الفُلك فيه بامره وابتغوا من فضله ولعلّكم تشكرون); «خداوند همان است كه دريا را مسخّر شما كرد تا كشتى ها به فرمانش در آن حركت كنند و بتوانيد از فضل او بهره گيريد و شايد شكر نعمت هايش را به جا آوريد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بديهى است، استفاده از اين سفره گسترده كَرَم الهى، هميشه بدين صورت نيست كه راحت و آماده در اختيار انسان باشد، بلكه نيازمند به كار و تلاش بسيار است</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[43]- </w:t>
      </w:r>
      <w:r w:rsidRPr="0031706C">
        <w:rPr>
          <w:rFonts w:ascii="B Mitra" w:hAnsi="B Mitra" w:cs="B Nazanin" w:hint="cs"/>
          <w:rtl/>
        </w:rPr>
        <w:t>قال الصادق ـ عليه السلام ـ : «لا تكسلوا فى طلب معايشكم فانّ آبائنا، قَدْ كانوا يركضون فيهاو يطلبونها»; «در تأمين هزينه زندگى خود سستى نكنيد، كه پدران ما در آن با قدرت قدم مى گذاردند و آن را طلب مى كردند». من لايحضره الفقيه، ج 3، ص 95</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امام باقر ـ عليه السلام ـ به محمد ابن منكدر كه به حضرت به واسطه كار در مزرعه در هواى گرم اعتراض كرده بود، فرمود: اگر مرگ من در اين حال فرا برسد، مرگم در هنگام طاعتى از طاعات الهى خواهد بود كه تلاش مى كنم تا دستم به سوى تو و مردم دراز نباشد. تهذيب، شيخ طوسى، ج 6، ص 325</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فضل ابن ابى قرّه مى گويد، بر امام صادق ـ عليه السلام ـ وارد شديم در حالى كه آن حضرت در باغچه اى كه مِلك او بود كار مى كرد، گفتم: فدايت شوم، مردان كجا هستند؟! فرمود: على! كسى كه بهتر از من وپدرم بود، با دستش كار كرد. پرسيدم: او كيست؟ فرمود: رسول اللّه ـ صلى الله عليه وآله وسلم ـ واميرالمؤمنين ـ عليه السلام ـ و پدران من همه با دستشان كار كردند و اين روش پيامبران و رسولان الهى و صالحين است. من لا يحضره الفقيه، ج 3، ص 98</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tl/>
        </w:rPr>
        <w:t>قال الصادق ـ عليه السلام ـ : «ان اميرالمؤمنين ـ عليه السلام ـ اعتق الف مملوك من كَدِّيَدِهِ»; «اميرالمؤمنين هزار بنده از دسترنج خودش آزاد كرد». تهذيب، ج 6، ص 326</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lastRenderedPageBreak/>
        <w:t xml:space="preserve">[44]- </w:t>
      </w:r>
      <w:r w:rsidRPr="0031706C">
        <w:rPr>
          <w:rFonts w:ascii="B Mitra" w:hAnsi="B Mitra" w:cs="B Nazanin" w:hint="cs"/>
          <w:rtl/>
        </w:rPr>
        <w:t>نهج البلاغه، خطبه 40. «سخن حقى است كه از آن اراده باطل شده است.» جمله اى است كه اميرالمؤمنين ـ عليه السلام ـ هنگامى كه جمله «لا حكم الاّ للّه» را عده اى شعار خود قرار داده بودند، فرمود</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[45]- </w:t>
      </w:r>
      <w:r w:rsidRPr="0031706C">
        <w:rPr>
          <w:rFonts w:ascii="B Mitra" w:hAnsi="B Mitra" w:cs="B Nazanin" w:hint="cs"/>
          <w:rtl/>
        </w:rPr>
        <w:t>زادالعارفين، ص 220; شرح جامع مثنوى، كريم زمانى، ج 1، ص 76</w:t>
      </w:r>
      <w:r w:rsidRPr="0031706C">
        <w:rPr>
          <w:rFonts w:ascii="B Mitra" w:hAnsi="B Mitra" w:cs="B Nazanin" w:hint="cs"/>
        </w:rPr>
        <w:t xml:space="preserve">. </w:t>
      </w:r>
    </w:p>
    <w:p w:rsidR="0031706C" w:rsidRPr="0031706C" w:rsidRDefault="0031706C" w:rsidP="0031706C">
      <w:pPr>
        <w:bidi/>
        <w:jc w:val="both"/>
        <w:rPr>
          <w:rFonts w:ascii="B Mitra" w:hAnsi="B Mitra" w:cs="B Nazanin" w:hint="cs"/>
        </w:rPr>
      </w:pPr>
      <w:r w:rsidRPr="0031706C">
        <w:rPr>
          <w:rFonts w:ascii="B Mitra" w:hAnsi="B Mitra" w:cs="B Nazanin" w:hint="cs"/>
        </w:rPr>
        <w:t xml:space="preserve">[46]- </w:t>
      </w:r>
      <w:r w:rsidRPr="0031706C">
        <w:rPr>
          <w:rFonts w:ascii="B Mitra" w:hAnsi="B Mitra" w:cs="B Nazanin" w:hint="cs"/>
          <w:rtl/>
        </w:rPr>
        <w:t>حكمت الهى، ج 1، ص 276</w:t>
      </w:r>
      <w:r w:rsidRPr="0031706C">
        <w:rPr>
          <w:rFonts w:ascii="B Mitra" w:hAnsi="B Mitra" w:cs="B Nazanin" w:hint="cs"/>
        </w:rPr>
        <w:t xml:space="preserve">. </w:t>
      </w:r>
    </w:p>
    <w:p w:rsidR="00852269" w:rsidRPr="0031706C" w:rsidRDefault="00852269" w:rsidP="0031706C">
      <w:pPr>
        <w:bidi/>
        <w:jc w:val="both"/>
        <w:rPr>
          <w:rFonts w:ascii="B Mitra" w:hAnsi="B Mitra" w:cs="B Nazanin" w:hint="cs"/>
        </w:rPr>
      </w:pPr>
    </w:p>
    <w:sectPr w:rsidR="00852269" w:rsidRPr="0031706C" w:rsidSect="008522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F31" w:rsidRDefault="00786F31" w:rsidP="0031706C">
      <w:pPr>
        <w:spacing w:after="0" w:line="240" w:lineRule="auto"/>
      </w:pPr>
      <w:r>
        <w:separator/>
      </w:r>
    </w:p>
  </w:endnote>
  <w:endnote w:type="continuationSeparator" w:id="1">
    <w:p w:rsidR="00786F31" w:rsidRDefault="00786F31" w:rsidP="003170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F31" w:rsidRDefault="00786F31" w:rsidP="0031706C">
      <w:pPr>
        <w:spacing w:after="0" w:line="240" w:lineRule="auto"/>
      </w:pPr>
      <w:r>
        <w:separator/>
      </w:r>
    </w:p>
  </w:footnote>
  <w:footnote w:type="continuationSeparator" w:id="1">
    <w:p w:rsidR="00786F31" w:rsidRDefault="00786F31" w:rsidP="003170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31706C"/>
    <w:rsid w:val="0031706C"/>
    <w:rsid w:val="00346B3B"/>
    <w:rsid w:val="00786F31"/>
    <w:rsid w:val="008522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269"/>
  </w:style>
  <w:style w:type="paragraph" w:styleId="Heading1">
    <w:name w:val="heading 1"/>
    <w:basedOn w:val="Normal"/>
    <w:link w:val="Heading1Char"/>
    <w:uiPriority w:val="9"/>
    <w:qFormat/>
    <w:rsid w:val="0031706C"/>
    <w:pPr>
      <w:pBdr>
        <w:top w:val="double" w:sz="6" w:space="0" w:color="778899"/>
        <w:left w:val="double" w:sz="6" w:space="0" w:color="778899"/>
        <w:bottom w:val="double" w:sz="6" w:space="0" w:color="778899"/>
        <w:right w:val="double" w:sz="6" w:space="0" w:color="778899"/>
      </w:pBdr>
      <w:shd w:val="clear" w:color="auto" w:fill="2F4F4F"/>
      <w:spacing w:before="100" w:beforeAutospacing="1" w:after="100" w:afterAutospacing="1" w:line="240" w:lineRule="auto"/>
      <w:ind w:left="2448" w:right="2448"/>
      <w:jc w:val="center"/>
      <w:outlineLvl w:val="0"/>
    </w:pPr>
    <w:rPr>
      <w:rFonts w:ascii="Arial" w:eastAsia="Times New Roman" w:hAnsi="Arial" w:cs="Arial"/>
      <w:b/>
      <w:bCs/>
      <w:color w:val="FFFFFF"/>
      <w:kern w:val="36"/>
      <w:sz w:val="28"/>
      <w:szCs w:val="28"/>
    </w:rPr>
  </w:style>
  <w:style w:type="paragraph" w:styleId="Heading2">
    <w:name w:val="heading 2"/>
    <w:basedOn w:val="Normal"/>
    <w:link w:val="Heading2Char"/>
    <w:uiPriority w:val="9"/>
    <w:qFormat/>
    <w:rsid w:val="0031706C"/>
    <w:pPr>
      <w:spacing w:before="100" w:beforeAutospacing="1" w:after="100" w:afterAutospacing="1" w:line="240" w:lineRule="auto"/>
      <w:outlineLvl w:val="1"/>
    </w:pPr>
    <w:rPr>
      <w:rFonts w:ascii="Arial" w:eastAsia="Times New Roman" w:hAnsi="Arial" w:cs="Arial"/>
      <w:b/>
      <w:bCs/>
      <w:color w:val="000080"/>
      <w:sz w:val="24"/>
      <w:szCs w:val="24"/>
    </w:rPr>
  </w:style>
  <w:style w:type="paragraph" w:styleId="Heading3">
    <w:name w:val="heading 3"/>
    <w:basedOn w:val="Normal"/>
    <w:link w:val="Heading3Char"/>
    <w:uiPriority w:val="9"/>
    <w:qFormat/>
    <w:rsid w:val="0031706C"/>
    <w:pPr>
      <w:spacing w:before="100" w:beforeAutospacing="1" w:after="0" w:line="240" w:lineRule="auto"/>
      <w:outlineLvl w:val="2"/>
    </w:pPr>
    <w:rPr>
      <w:rFonts w:ascii="Arial" w:eastAsia="Times New Roman" w:hAnsi="Arial" w:cs="Arial"/>
      <w:b/>
      <w:bCs/>
      <w:color w:val="800000"/>
      <w:sz w:val="28"/>
      <w:szCs w:val="28"/>
    </w:rPr>
  </w:style>
  <w:style w:type="paragraph" w:styleId="Heading5">
    <w:name w:val="heading 5"/>
    <w:basedOn w:val="Normal"/>
    <w:link w:val="Heading5Char"/>
    <w:uiPriority w:val="9"/>
    <w:qFormat/>
    <w:rsid w:val="0031706C"/>
    <w:pPr>
      <w:spacing w:after="0" w:line="240" w:lineRule="auto"/>
      <w:outlineLvl w:val="4"/>
    </w:pPr>
    <w:rPr>
      <w:rFonts w:ascii="Arial" w:eastAsia="Times New Roman" w:hAnsi="Arial" w:cs="Arial"/>
      <w:b/>
      <w:bCs/>
      <w:color w:val="FF0000"/>
      <w:sz w:val="28"/>
      <w:szCs w:val="28"/>
    </w:rPr>
  </w:style>
  <w:style w:type="paragraph" w:styleId="Heading6">
    <w:name w:val="heading 6"/>
    <w:basedOn w:val="Normal"/>
    <w:link w:val="Heading6Char"/>
    <w:uiPriority w:val="9"/>
    <w:qFormat/>
    <w:rsid w:val="0031706C"/>
    <w:pPr>
      <w:spacing w:before="100" w:beforeAutospacing="1" w:after="100" w:afterAutospacing="1" w:line="240" w:lineRule="auto"/>
      <w:jc w:val="both"/>
      <w:outlineLvl w:val="5"/>
    </w:pPr>
    <w:rPr>
      <w:rFonts w:ascii="Arial" w:eastAsia="Times New Roman" w:hAnsi="Arial" w:cs="Arial"/>
      <w:b/>
      <w:bCs/>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06C"/>
    <w:rPr>
      <w:rFonts w:ascii="Arial" w:eastAsia="Times New Roman" w:hAnsi="Arial" w:cs="Arial"/>
      <w:b/>
      <w:bCs/>
      <w:color w:val="FFFFFF"/>
      <w:kern w:val="36"/>
      <w:sz w:val="28"/>
      <w:szCs w:val="28"/>
      <w:shd w:val="clear" w:color="auto" w:fill="2F4F4F"/>
    </w:rPr>
  </w:style>
  <w:style w:type="character" w:customStyle="1" w:styleId="Heading2Char">
    <w:name w:val="Heading 2 Char"/>
    <w:basedOn w:val="DefaultParagraphFont"/>
    <w:link w:val="Heading2"/>
    <w:uiPriority w:val="9"/>
    <w:rsid w:val="0031706C"/>
    <w:rPr>
      <w:rFonts w:ascii="Arial" w:eastAsia="Times New Roman" w:hAnsi="Arial" w:cs="Arial"/>
      <w:b/>
      <w:bCs/>
      <w:color w:val="000080"/>
      <w:sz w:val="24"/>
      <w:szCs w:val="24"/>
    </w:rPr>
  </w:style>
  <w:style w:type="character" w:customStyle="1" w:styleId="Heading3Char">
    <w:name w:val="Heading 3 Char"/>
    <w:basedOn w:val="DefaultParagraphFont"/>
    <w:link w:val="Heading3"/>
    <w:uiPriority w:val="9"/>
    <w:rsid w:val="0031706C"/>
    <w:rPr>
      <w:rFonts w:ascii="Arial" w:eastAsia="Times New Roman" w:hAnsi="Arial" w:cs="Arial"/>
      <w:b/>
      <w:bCs/>
      <w:color w:val="800000"/>
      <w:sz w:val="28"/>
      <w:szCs w:val="28"/>
    </w:rPr>
  </w:style>
  <w:style w:type="character" w:customStyle="1" w:styleId="Heading5Char">
    <w:name w:val="Heading 5 Char"/>
    <w:basedOn w:val="DefaultParagraphFont"/>
    <w:link w:val="Heading5"/>
    <w:uiPriority w:val="9"/>
    <w:rsid w:val="0031706C"/>
    <w:rPr>
      <w:rFonts w:ascii="Arial" w:eastAsia="Times New Roman" w:hAnsi="Arial" w:cs="Arial"/>
      <w:b/>
      <w:bCs/>
      <w:color w:val="FF0000"/>
      <w:sz w:val="28"/>
      <w:szCs w:val="28"/>
    </w:rPr>
  </w:style>
  <w:style w:type="character" w:customStyle="1" w:styleId="Heading6Char">
    <w:name w:val="Heading 6 Char"/>
    <w:basedOn w:val="DefaultParagraphFont"/>
    <w:link w:val="Heading6"/>
    <w:uiPriority w:val="9"/>
    <w:rsid w:val="0031706C"/>
    <w:rPr>
      <w:rFonts w:ascii="Arial" w:eastAsia="Times New Roman" w:hAnsi="Arial" w:cs="Arial"/>
      <w:b/>
      <w:bCs/>
      <w:color w:val="000080"/>
      <w:sz w:val="24"/>
      <w:szCs w:val="24"/>
    </w:rPr>
  </w:style>
  <w:style w:type="paragraph" w:styleId="NormalWeb">
    <w:name w:val="Normal (Web)"/>
    <w:basedOn w:val="Normal"/>
    <w:uiPriority w:val="99"/>
    <w:semiHidden/>
    <w:unhideWhenUsed/>
    <w:rsid w:val="003170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9097283">
      <w:bodyDiv w:val="1"/>
      <w:marLeft w:val="107"/>
      <w:marRight w:val="107"/>
      <w:marTop w:val="0"/>
      <w:marBottom w:val="0"/>
      <w:divBdr>
        <w:top w:val="none" w:sz="0" w:space="0" w:color="auto"/>
        <w:left w:val="none" w:sz="0" w:space="0" w:color="auto"/>
        <w:bottom w:val="none" w:sz="0" w:space="0" w:color="auto"/>
        <w:right w:val="none" w:sz="0" w:space="0" w:color="auto"/>
      </w:divBdr>
      <w:divsChild>
        <w:div w:id="39476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5937</Words>
  <Characters>33844</Characters>
  <Application>Microsoft Office Word</Application>
  <DocSecurity>0</DocSecurity>
  <Lines>282</Lines>
  <Paragraphs>79</Paragraphs>
  <ScaleCrop>false</ScaleCrop>
  <Company>MRT www.Win2Farsi.com</Company>
  <LinksUpToDate>false</LinksUpToDate>
  <CharactersWithSpaces>39702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2011-12-18T06:52:00Z</dcterms:created>
  <dcterms:modified xsi:type="dcterms:W3CDTF">2011-12-18T06:55:00Z</dcterms:modified>
</cp:coreProperties>
</file>