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FD0" w:rsidRPr="00B74FD0" w:rsidRDefault="00B74FD0" w:rsidP="00B74FD0">
      <w:pPr>
        <w:bidi/>
        <w:jc w:val="both"/>
        <w:rPr>
          <w:rFonts w:ascii="Arial" w:hAnsi="Arial" w:cs="Arial"/>
          <w:sz w:val="28"/>
          <w:szCs w:val="28"/>
        </w:rPr>
      </w:pPr>
      <w:r w:rsidRPr="00B74FD0">
        <w:rPr>
          <w:rFonts w:ascii="Arial" w:hAnsi="Arial" w:cs="Arial"/>
          <w:sz w:val="28"/>
          <w:szCs w:val="28"/>
          <w:rtl/>
        </w:rPr>
        <w:t>«</w:t>
      </w:r>
      <w:r w:rsidRPr="00B74FD0">
        <w:rPr>
          <w:rFonts w:ascii="Arial" w:hAnsi="Arial" w:cs="Arial" w:hint="cs"/>
          <w:sz w:val="28"/>
          <w:szCs w:val="28"/>
          <w:rtl/>
        </w:rPr>
        <w:t>خرقه</w:t>
      </w:r>
      <w:r w:rsidRPr="00B74FD0">
        <w:rPr>
          <w:rFonts w:ascii="Arial" w:hAnsi="Arial" w:cs="Arial"/>
          <w:sz w:val="28"/>
          <w:szCs w:val="28"/>
          <w:rtl/>
        </w:rPr>
        <w:t xml:space="preserve"> </w:t>
      </w:r>
      <w:r w:rsidRPr="00B74FD0">
        <w:rPr>
          <w:rFonts w:ascii="Arial" w:hAnsi="Arial" w:cs="Arial" w:hint="cs"/>
          <w:sz w:val="28"/>
          <w:szCs w:val="28"/>
          <w:rtl/>
        </w:rPr>
        <w:t>سوزی</w:t>
      </w:r>
      <w:r w:rsidRPr="00B74FD0">
        <w:rPr>
          <w:rFonts w:ascii="Arial" w:hAnsi="Arial" w:cs="Arial" w:hint="eastAsia"/>
          <w:sz w:val="28"/>
          <w:szCs w:val="28"/>
          <w:rtl/>
        </w:rPr>
        <w:t>»</w:t>
      </w:r>
      <w:r w:rsidRPr="00B74FD0">
        <w:rPr>
          <w:rFonts w:ascii="Arial" w:hAnsi="Arial" w:cs="Arial"/>
          <w:sz w:val="28"/>
          <w:szCs w:val="28"/>
          <w:rtl/>
        </w:rPr>
        <w:t xml:space="preserve"> </w:t>
      </w:r>
      <w:r w:rsidRPr="00B74FD0">
        <w:rPr>
          <w:rFonts w:ascii="Arial" w:hAnsi="Arial" w:cs="Arial" w:hint="cs"/>
          <w:sz w:val="28"/>
          <w:szCs w:val="28"/>
          <w:rtl/>
        </w:rPr>
        <w:t>در</w:t>
      </w:r>
      <w:r w:rsidRPr="00B74FD0">
        <w:rPr>
          <w:rFonts w:ascii="Arial" w:hAnsi="Arial" w:cs="Arial"/>
          <w:sz w:val="28"/>
          <w:szCs w:val="28"/>
          <w:rtl/>
        </w:rPr>
        <w:t xml:space="preserve"> </w:t>
      </w:r>
      <w:r w:rsidRPr="00B74FD0">
        <w:rPr>
          <w:rFonts w:ascii="Arial" w:hAnsi="Arial" w:cs="Arial" w:hint="cs"/>
          <w:sz w:val="28"/>
          <w:szCs w:val="28"/>
          <w:rtl/>
        </w:rPr>
        <w:t>شعر</w:t>
      </w:r>
      <w:r w:rsidRPr="00B74FD0">
        <w:rPr>
          <w:rFonts w:ascii="Arial" w:hAnsi="Arial" w:cs="Arial"/>
          <w:sz w:val="28"/>
          <w:szCs w:val="28"/>
          <w:rtl/>
        </w:rPr>
        <w:t xml:space="preserve"> </w:t>
      </w:r>
      <w:r w:rsidRPr="00B74FD0">
        <w:rPr>
          <w:rFonts w:ascii="Arial" w:hAnsi="Arial" w:cs="Arial" w:hint="cs"/>
          <w:sz w:val="28"/>
          <w:szCs w:val="28"/>
          <w:rtl/>
        </w:rPr>
        <w:t>حافظ</w:t>
      </w:r>
    </w:p>
    <w:p w:rsidR="00B74FD0" w:rsidRPr="00B74FD0" w:rsidRDefault="00B74FD0" w:rsidP="00B74FD0">
      <w:pPr>
        <w:bidi/>
        <w:jc w:val="both"/>
        <w:rPr>
          <w:rFonts w:ascii="Arial" w:hAnsi="Arial" w:cs="Arial"/>
          <w:sz w:val="28"/>
          <w:szCs w:val="28"/>
        </w:rPr>
      </w:pPr>
      <w:r w:rsidRPr="00B74FD0">
        <w:rPr>
          <w:rFonts w:ascii="Arial" w:hAnsi="Arial" w:cs="Arial" w:hint="cs"/>
          <w:sz w:val="28"/>
          <w:szCs w:val="28"/>
          <w:rtl/>
        </w:rPr>
        <w:t>مرامی،</w:t>
      </w:r>
      <w:r w:rsidRPr="00B74FD0">
        <w:rPr>
          <w:rFonts w:ascii="Arial" w:hAnsi="Arial" w:cs="Arial"/>
          <w:sz w:val="28"/>
          <w:szCs w:val="28"/>
          <w:rtl/>
        </w:rPr>
        <w:t xml:space="preserve"> </w:t>
      </w:r>
      <w:r w:rsidRPr="00B74FD0">
        <w:rPr>
          <w:rFonts w:ascii="Arial" w:hAnsi="Arial" w:cs="Arial" w:hint="cs"/>
          <w:sz w:val="28"/>
          <w:szCs w:val="28"/>
          <w:rtl/>
        </w:rPr>
        <w:t>فرشید</w:t>
      </w:r>
    </w:p>
    <w:p w:rsidR="00B74FD0" w:rsidRDefault="00B74FD0" w:rsidP="00B74FD0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B74FD0" w:rsidRPr="00B74FD0" w:rsidRDefault="00B74FD0" w:rsidP="00B74FD0">
      <w:pPr>
        <w:bidi/>
        <w:jc w:val="both"/>
        <w:rPr>
          <w:rFonts w:ascii="Arial" w:hAnsi="Arial" w:cs="Arial"/>
          <w:sz w:val="24"/>
          <w:szCs w:val="24"/>
        </w:rPr>
      </w:pPr>
      <w:r w:rsidRPr="00B74FD0">
        <w:rPr>
          <w:rFonts w:ascii="Arial" w:hAnsi="Arial" w:cs="Arial" w:hint="cs"/>
          <w:sz w:val="24"/>
          <w:szCs w:val="24"/>
          <w:rtl/>
        </w:rPr>
        <w:t>عبد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الرحمان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جامی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در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نفحات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الانس‏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درباره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حافظ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چنین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نظر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می‏دهد</w:t>
      </w:r>
      <w:r w:rsidRPr="00B74FD0">
        <w:rPr>
          <w:rFonts w:ascii="Arial" w:hAnsi="Arial" w:cs="Arial"/>
          <w:sz w:val="24"/>
          <w:szCs w:val="24"/>
          <w:rtl/>
        </w:rPr>
        <w:t>: «</w:t>
      </w:r>
      <w:r w:rsidRPr="00B74FD0">
        <w:rPr>
          <w:rFonts w:ascii="Arial" w:hAnsi="Arial" w:cs="Arial" w:hint="cs"/>
          <w:sz w:val="24"/>
          <w:szCs w:val="24"/>
          <w:rtl/>
        </w:rPr>
        <w:t>شمس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الدین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محمد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حافظ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شیرازی،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رحمة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الله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تعالی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وی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لسان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الغیب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و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ترجمان‏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الاسرار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است</w:t>
      </w:r>
      <w:r w:rsidRPr="00B74FD0">
        <w:rPr>
          <w:rFonts w:ascii="Arial" w:hAnsi="Arial" w:cs="Arial"/>
          <w:sz w:val="24"/>
          <w:szCs w:val="24"/>
          <w:rtl/>
        </w:rPr>
        <w:t>.</w:t>
      </w:r>
      <w:r w:rsidRPr="00B74FD0">
        <w:rPr>
          <w:rFonts w:ascii="Arial" w:hAnsi="Arial" w:cs="Arial" w:hint="cs"/>
          <w:sz w:val="24"/>
          <w:szCs w:val="24"/>
          <w:rtl/>
        </w:rPr>
        <w:t>بسا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اسرار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غیبیه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و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معانی‏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حقیقیه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که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در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کسوت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صورت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و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لباس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مجاز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باز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نموده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است</w:t>
      </w:r>
      <w:r w:rsidRPr="00B74FD0">
        <w:rPr>
          <w:rFonts w:ascii="Arial" w:hAnsi="Arial" w:cs="Arial"/>
          <w:sz w:val="24"/>
          <w:szCs w:val="24"/>
          <w:rtl/>
        </w:rPr>
        <w:t>.</w:t>
      </w:r>
      <w:r w:rsidRPr="00B74FD0">
        <w:rPr>
          <w:rFonts w:ascii="Arial" w:hAnsi="Arial" w:cs="Arial" w:hint="cs"/>
          <w:sz w:val="24"/>
          <w:szCs w:val="24"/>
          <w:rtl/>
        </w:rPr>
        <w:t>هر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چند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که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معلوم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نیست‏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که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وی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دست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ارادت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پیری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گرفته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و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در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تصوف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به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یکی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از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این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طایفه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نسبت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درست‏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کرده،اما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سخنان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وی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چنان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بر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مشرب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این‏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طایفه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واقع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شده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است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که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هیچ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کس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را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آن‏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اتفاق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نیافتاده</w:t>
      </w:r>
      <w:r w:rsidRPr="00B74FD0">
        <w:rPr>
          <w:rFonts w:ascii="Arial" w:hAnsi="Arial" w:cs="Arial" w:hint="eastAsia"/>
          <w:sz w:val="24"/>
          <w:szCs w:val="24"/>
          <w:rtl/>
        </w:rPr>
        <w:t>»</w:t>
      </w:r>
      <w:r w:rsidRPr="00B74FD0">
        <w:rPr>
          <w:rFonts w:ascii="Arial" w:hAnsi="Arial" w:cs="Arial"/>
          <w:sz w:val="24"/>
          <w:szCs w:val="24"/>
          <w:rtl/>
        </w:rPr>
        <w:t>(1</w:t>
      </w:r>
      <w:r w:rsidRPr="00B74FD0">
        <w:rPr>
          <w:rFonts w:ascii="Arial" w:hAnsi="Arial" w:cs="Arial"/>
          <w:sz w:val="24"/>
          <w:szCs w:val="24"/>
        </w:rPr>
        <w:t>)</w:t>
      </w:r>
    </w:p>
    <w:p w:rsidR="00B74FD0" w:rsidRPr="00B74FD0" w:rsidRDefault="00B74FD0" w:rsidP="00B74FD0">
      <w:pPr>
        <w:bidi/>
        <w:jc w:val="both"/>
        <w:rPr>
          <w:rFonts w:ascii="Arial" w:hAnsi="Arial" w:cs="Arial"/>
          <w:sz w:val="24"/>
          <w:szCs w:val="24"/>
        </w:rPr>
      </w:pPr>
      <w:r w:rsidRPr="00B74FD0">
        <w:rPr>
          <w:rFonts w:ascii="Arial" w:hAnsi="Arial" w:cs="Arial" w:hint="cs"/>
          <w:sz w:val="24"/>
          <w:szCs w:val="24"/>
          <w:rtl/>
        </w:rPr>
        <w:t>جامی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شعر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شناس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و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تذکره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عرفانگار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بخوبی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دریافته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بود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که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بزرگترین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صنعت‏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شعری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حافظ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ایهام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است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و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همین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ایهام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وی‏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را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نزد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هر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طایفه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از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فرق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صوفیانه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عزیز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می‏دارد،زیرا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که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می‏توان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شعر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وی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را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به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هر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ذوقی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معنی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بخشید</w:t>
      </w:r>
      <w:r w:rsidRPr="00B74FD0">
        <w:rPr>
          <w:rFonts w:ascii="Arial" w:hAnsi="Arial" w:cs="Arial"/>
          <w:sz w:val="24"/>
          <w:szCs w:val="24"/>
          <w:rtl/>
        </w:rPr>
        <w:t>.</w:t>
      </w:r>
      <w:r w:rsidRPr="00B74FD0">
        <w:rPr>
          <w:rFonts w:ascii="Arial" w:hAnsi="Arial" w:cs="Arial" w:hint="cs"/>
          <w:sz w:val="24"/>
          <w:szCs w:val="24"/>
          <w:rtl/>
        </w:rPr>
        <w:t>البته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این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ایهام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نه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تنها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در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شعر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حافظ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بلکه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در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زندگی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وی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هم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سایه‏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افکنده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است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و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به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رغم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شهرت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و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مقبولیت‏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عامش</w:t>
      </w:r>
      <w:r w:rsidRPr="00B74FD0">
        <w:rPr>
          <w:rFonts w:ascii="Arial" w:hAnsi="Arial" w:cs="Arial"/>
          <w:sz w:val="24"/>
          <w:szCs w:val="24"/>
          <w:rtl/>
        </w:rPr>
        <w:t>(2)</w:t>
      </w:r>
      <w:r w:rsidRPr="00B74FD0">
        <w:rPr>
          <w:rFonts w:ascii="Arial" w:hAnsi="Arial" w:cs="Arial" w:hint="cs"/>
          <w:sz w:val="24"/>
          <w:szCs w:val="24"/>
          <w:rtl/>
        </w:rPr>
        <w:t>هنوز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بدرستی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زندگی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وی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شناخته‏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نشده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است</w:t>
      </w:r>
      <w:r w:rsidRPr="00B74FD0">
        <w:rPr>
          <w:rFonts w:ascii="Arial" w:hAnsi="Arial" w:cs="Arial"/>
          <w:sz w:val="24"/>
          <w:szCs w:val="24"/>
          <w:rtl/>
        </w:rPr>
        <w:t>.(3)</w:t>
      </w:r>
      <w:r w:rsidRPr="00B74FD0">
        <w:rPr>
          <w:rFonts w:ascii="Arial" w:hAnsi="Arial" w:cs="Arial" w:hint="cs"/>
          <w:sz w:val="24"/>
          <w:szCs w:val="24"/>
          <w:rtl/>
        </w:rPr>
        <w:t>این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ایهام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زیبا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در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شعر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حافظ،ابهام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رمز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آلودی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به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شعر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وی‏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می‏بخشد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که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اگر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وی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سخن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خود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را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آشکار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می‏گفت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این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دلپذیری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را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نداشت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که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امروز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هر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کس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خود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را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محرم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اسرار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حافظ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می‏شمارد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حافظ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را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سنگ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صبور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دل‏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خویش،اما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ایهام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حاکم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بر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شعر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حافظ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گاهی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پرده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بر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روی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مضامینی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که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به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وضوح‏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و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آشکاری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بیان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شده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می‏کشد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و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مفسر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شعر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او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را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گمراه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می‏کند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و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شارح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را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به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دنبال‏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تفاسیری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نه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چندان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واقعی،و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با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کش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و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قوسهای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دور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از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ذهن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می‏کشد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از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جمله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این‏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موارد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اصطلاح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فنی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صوفیانه</w:t>
      </w:r>
      <w:r w:rsidRPr="00B74FD0">
        <w:rPr>
          <w:rFonts w:ascii="Arial" w:hAnsi="Arial" w:cs="Arial" w:hint="eastAsia"/>
          <w:sz w:val="24"/>
          <w:szCs w:val="24"/>
          <w:rtl/>
        </w:rPr>
        <w:t>«</w:t>
      </w:r>
      <w:r w:rsidRPr="00B74FD0">
        <w:rPr>
          <w:rFonts w:ascii="Arial" w:hAnsi="Arial" w:cs="Arial" w:hint="cs"/>
          <w:sz w:val="24"/>
          <w:szCs w:val="24"/>
          <w:rtl/>
        </w:rPr>
        <w:t>خرقه‏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سوزی</w:t>
      </w:r>
      <w:r w:rsidRPr="00B74FD0">
        <w:rPr>
          <w:rFonts w:ascii="Arial" w:hAnsi="Arial" w:cs="Arial" w:hint="eastAsia"/>
          <w:sz w:val="24"/>
          <w:szCs w:val="24"/>
          <w:rtl/>
        </w:rPr>
        <w:t>»</w:t>
      </w:r>
      <w:r w:rsidRPr="00B74FD0">
        <w:rPr>
          <w:rFonts w:ascii="Arial" w:hAnsi="Arial" w:cs="Arial" w:hint="cs"/>
          <w:sz w:val="24"/>
          <w:szCs w:val="24"/>
          <w:rtl/>
        </w:rPr>
        <w:t>است</w:t>
      </w:r>
      <w:r w:rsidRPr="00B74FD0">
        <w:rPr>
          <w:rFonts w:ascii="Arial" w:hAnsi="Arial" w:cs="Arial"/>
          <w:sz w:val="24"/>
          <w:szCs w:val="24"/>
          <w:rtl/>
        </w:rPr>
        <w:t>.</w:t>
      </w:r>
      <w:r w:rsidRPr="00B74FD0">
        <w:rPr>
          <w:rFonts w:ascii="Arial" w:hAnsi="Arial" w:cs="Arial" w:hint="cs"/>
          <w:sz w:val="24"/>
          <w:szCs w:val="24"/>
          <w:rtl/>
        </w:rPr>
        <w:t>می‏دانیم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که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سلسله‏های‏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صوفیه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لباس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خاص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بر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تن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صوفیان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مسلک‏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خویش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می‏کرده‏اند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که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خرقه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نامیده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می‏شد</w:t>
      </w:r>
      <w:r w:rsidRPr="00B74FD0">
        <w:rPr>
          <w:rFonts w:ascii="Arial" w:hAnsi="Arial" w:cs="Arial"/>
          <w:sz w:val="24"/>
          <w:szCs w:val="24"/>
        </w:rPr>
        <w:t>.</w:t>
      </w:r>
    </w:p>
    <w:p w:rsidR="00B74FD0" w:rsidRPr="00B74FD0" w:rsidRDefault="00B74FD0" w:rsidP="00B74FD0">
      <w:pPr>
        <w:bidi/>
        <w:jc w:val="both"/>
        <w:rPr>
          <w:rFonts w:ascii="Arial" w:hAnsi="Arial" w:cs="Arial"/>
          <w:sz w:val="24"/>
          <w:szCs w:val="24"/>
        </w:rPr>
      </w:pPr>
      <w:r w:rsidRPr="00B74FD0">
        <w:rPr>
          <w:rFonts w:ascii="Arial" w:hAnsi="Arial" w:cs="Arial" w:hint="cs"/>
          <w:sz w:val="24"/>
          <w:szCs w:val="24"/>
          <w:rtl/>
        </w:rPr>
        <w:t>خرقه</w:t>
      </w:r>
      <w:r w:rsidRPr="00B74FD0">
        <w:rPr>
          <w:rFonts w:ascii="Arial" w:hAnsi="Arial" w:cs="Arial"/>
          <w:sz w:val="24"/>
          <w:szCs w:val="24"/>
          <w:rtl/>
        </w:rPr>
        <w:t>:</w:t>
      </w:r>
      <w:r w:rsidRPr="00B74FD0">
        <w:rPr>
          <w:rFonts w:ascii="Arial" w:hAnsi="Arial" w:cs="Arial" w:hint="cs"/>
          <w:sz w:val="24"/>
          <w:szCs w:val="24"/>
          <w:rtl/>
        </w:rPr>
        <w:t>ظاهر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وجود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را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گویند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و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بدن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را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نام‏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نامند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و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بر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افناء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رسوم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بشری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هم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اطلاق‏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کنند</w:t>
      </w:r>
      <w:r w:rsidRPr="00B74FD0">
        <w:rPr>
          <w:rFonts w:ascii="Arial" w:hAnsi="Arial" w:cs="Arial"/>
          <w:sz w:val="24"/>
          <w:szCs w:val="24"/>
          <w:rtl/>
        </w:rPr>
        <w:t>.(4)</w:t>
      </w:r>
      <w:r w:rsidRPr="00B74FD0">
        <w:rPr>
          <w:rFonts w:ascii="Arial" w:hAnsi="Arial" w:cs="Arial" w:hint="cs"/>
          <w:sz w:val="24"/>
          <w:szCs w:val="24"/>
          <w:rtl/>
        </w:rPr>
        <w:t>این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خرقه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پوشیدن،یعنی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به‏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عضویت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رسمی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آیین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تصوف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درآمدن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و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در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جرگه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صوفیان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و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سالکان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قرار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گرفتن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بوده‏</w:t>
      </w:r>
      <w:r w:rsidRPr="00B74FD0">
        <w:rPr>
          <w:rFonts w:ascii="Arial" w:hAnsi="Arial" w:cs="Arial"/>
          <w:sz w:val="24"/>
          <w:szCs w:val="24"/>
          <w:rtl/>
        </w:rPr>
        <w:t xml:space="preserve"> (</w:t>
      </w:r>
      <w:r w:rsidRPr="00B74FD0">
        <w:rPr>
          <w:rFonts w:ascii="Arial" w:hAnsi="Arial" w:cs="Arial" w:hint="cs"/>
          <w:sz w:val="24"/>
          <w:szCs w:val="24"/>
          <w:rtl/>
        </w:rPr>
        <w:t>خرقه</w:t>
      </w:r>
      <w:r w:rsidRPr="00B74FD0">
        <w:rPr>
          <w:rFonts w:ascii="Arial" w:hAnsi="Arial" w:cs="Arial"/>
          <w:sz w:val="24"/>
          <w:szCs w:val="24"/>
          <w:rtl/>
        </w:rPr>
        <w:t>)</w:t>
      </w:r>
      <w:r w:rsidRPr="00B74FD0">
        <w:rPr>
          <w:rFonts w:ascii="Arial" w:hAnsi="Arial" w:cs="Arial" w:hint="cs"/>
          <w:sz w:val="24"/>
          <w:szCs w:val="24"/>
          <w:rtl/>
        </w:rPr>
        <w:t>واژه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عربی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و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مشتق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از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خرق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به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معنی‏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چاک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زدن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جامه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و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یا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پوشاک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سوراخ‏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سوراخ،و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لباس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که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از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گریبان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تا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دامن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چاک‏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شده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باشد</w:t>
      </w:r>
      <w:r w:rsidRPr="00B74FD0">
        <w:rPr>
          <w:rFonts w:ascii="Arial" w:hAnsi="Arial" w:cs="Arial"/>
          <w:sz w:val="24"/>
          <w:szCs w:val="24"/>
          <w:rtl/>
        </w:rPr>
        <w:t>.</w:t>
      </w:r>
      <w:r w:rsidRPr="00B74FD0">
        <w:rPr>
          <w:rFonts w:ascii="Arial" w:hAnsi="Arial" w:cs="Arial" w:hint="cs"/>
          <w:sz w:val="24"/>
          <w:szCs w:val="24"/>
          <w:rtl/>
        </w:rPr>
        <w:t>لذا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خرقه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به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معنی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چاکزده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باشد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و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غالبا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به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رنگ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کبود،یعنی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لباسی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بر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خلاف‏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جامه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فقها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و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زهاد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که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یکپارچه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و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از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رنگ‏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شتری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تا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سفید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را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شامل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می‏شد</w:t>
      </w:r>
      <w:r w:rsidRPr="00B74FD0">
        <w:rPr>
          <w:rFonts w:ascii="Arial" w:hAnsi="Arial" w:cs="Arial"/>
          <w:sz w:val="24"/>
          <w:szCs w:val="24"/>
          <w:rtl/>
        </w:rPr>
        <w:t>.</w:t>
      </w:r>
      <w:r w:rsidRPr="00B74FD0">
        <w:rPr>
          <w:rFonts w:ascii="Arial" w:hAnsi="Arial" w:cs="Arial" w:hint="cs"/>
          <w:sz w:val="24"/>
          <w:szCs w:val="24"/>
          <w:rtl/>
        </w:rPr>
        <w:t>گاهی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این‏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خرقه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دلق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هم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نامیده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می‏شد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و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روی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هم‏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جامه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صوفیان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از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پارچه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نخی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و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یا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پشمی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و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یا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پوست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حیوانات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حلال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گوشت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تهیه‏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می‏گشت،یا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آن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که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از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تکه‏های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پارچه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در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رنگ‏های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مختلف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و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نیز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تکه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پوستهای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کهنه،به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هم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دوخته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می‏شد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و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نام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خرقه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ملمع‏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یا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دلق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مرقع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بدان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می‏دادند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و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یا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این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که‏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جامه‏ای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را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وصله‏های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فراوان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زده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و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آن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را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مرقعه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می‏نامیدند</w:t>
      </w:r>
      <w:r w:rsidRPr="00B74FD0">
        <w:rPr>
          <w:rFonts w:ascii="Arial" w:hAnsi="Arial" w:cs="Arial"/>
          <w:sz w:val="24"/>
          <w:szCs w:val="24"/>
          <w:rtl/>
        </w:rPr>
        <w:t>.</w:t>
      </w:r>
      <w:r w:rsidRPr="00B74FD0">
        <w:rPr>
          <w:rFonts w:ascii="Arial" w:hAnsi="Arial" w:cs="Arial" w:hint="cs"/>
          <w:sz w:val="24"/>
          <w:szCs w:val="24"/>
          <w:rtl/>
        </w:rPr>
        <w:t>معمولا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خرقه‏ها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از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پارچه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کبود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تهیه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می‏شد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و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این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رنگ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نشانه‏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ترک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دنیا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و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تمییز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صوفی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از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سایر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طبقات‏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اجتماعی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جامعه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بود</w:t>
      </w:r>
      <w:r w:rsidRPr="00B74FD0">
        <w:rPr>
          <w:rFonts w:ascii="Arial" w:hAnsi="Arial" w:cs="Arial"/>
          <w:sz w:val="24"/>
          <w:szCs w:val="24"/>
          <w:rtl/>
        </w:rPr>
        <w:t>.(5)</w:t>
      </w:r>
      <w:r w:rsidRPr="00B74FD0">
        <w:rPr>
          <w:rFonts w:ascii="Arial" w:hAnsi="Arial" w:cs="Arial" w:hint="cs"/>
          <w:sz w:val="24"/>
          <w:szCs w:val="24"/>
          <w:rtl/>
        </w:rPr>
        <w:t>و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یا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برخی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از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صوفیان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تندرو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در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مسلک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خویش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از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پشم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و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پلاس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مویین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و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الیاف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گیاهان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نیز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خرقه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را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تهیه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می‏کردند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که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سخت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خشن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می‏بود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و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تن‏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را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می‏آزرد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و</w:t>
      </w:r>
      <w:r w:rsidRPr="00B74FD0">
        <w:rPr>
          <w:rFonts w:ascii="Arial" w:hAnsi="Arial" w:cs="Arial" w:hint="eastAsia"/>
          <w:sz w:val="24"/>
          <w:szCs w:val="24"/>
          <w:rtl/>
        </w:rPr>
        <w:t>«</w:t>
      </w:r>
      <w:r w:rsidRPr="00B74FD0">
        <w:rPr>
          <w:rFonts w:ascii="Arial" w:hAnsi="Arial" w:cs="Arial" w:hint="cs"/>
          <w:sz w:val="24"/>
          <w:szCs w:val="24"/>
          <w:rtl/>
        </w:rPr>
        <w:t>سگ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نفس</w:t>
      </w:r>
      <w:r w:rsidRPr="00B74FD0">
        <w:rPr>
          <w:rFonts w:ascii="Arial" w:hAnsi="Arial" w:cs="Arial" w:hint="eastAsia"/>
          <w:sz w:val="24"/>
          <w:szCs w:val="24"/>
          <w:rtl/>
        </w:rPr>
        <w:t>»</w:t>
      </w:r>
      <w:r w:rsidRPr="00B74FD0">
        <w:rPr>
          <w:rFonts w:ascii="Arial" w:hAnsi="Arial" w:cs="Arial" w:hint="cs"/>
          <w:sz w:val="24"/>
          <w:szCs w:val="24"/>
          <w:rtl/>
        </w:rPr>
        <w:t>را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معذب‏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می‏ساخت</w:t>
      </w:r>
      <w:r w:rsidRPr="00B74FD0">
        <w:rPr>
          <w:rFonts w:ascii="Arial" w:hAnsi="Arial" w:cs="Arial"/>
          <w:sz w:val="24"/>
          <w:szCs w:val="24"/>
        </w:rPr>
        <w:t>.</w:t>
      </w:r>
    </w:p>
    <w:p w:rsidR="00B74FD0" w:rsidRPr="00B74FD0" w:rsidRDefault="00B74FD0" w:rsidP="00B74FD0">
      <w:pPr>
        <w:bidi/>
        <w:jc w:val="both"/>
        <w:rPr>
          <w:rFonts w:ascii="Arial" w:hAnsi="Arial" w:cs="Arial"/>
          <w:sz w:val="24"/>
          <w:szCs w:val="24"/>
        </w:rPr>
      </w:pPr>
      <w:r w:rsidRPr="00B74FD0">
        <w:rPr>
          <w:rFonts w:ascii="Arial" w:hAnsi="Arial" w:cs="Arial" w:hint="cs"/>
          <w:sz w:val="24"/>
          <w:szCs w:val="24"/>
          <w:rtl/>
        </w:rPr>
        <w:t>خرقه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پوشی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مراتبی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داشت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از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خرقه‏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توبه،خرقه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اراده،تبرک،تصرف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تا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خرقه‏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ایمان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و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خرقه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آموزگاری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و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خرقه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راهنمایی،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که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هر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کدام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از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سلسله‏های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تصوفی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برای‏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خرقه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خود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انواعی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از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خرقه‏های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را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در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نظر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می‏گرفت</w:t>
      </w:r>
      <w:r w:rsidRPr="00B74FD0">
        <w:rPr>
          <w:rFonts w:ascii="Arial" w:hAnsi="Arial" w:cs="Arial"/>
          <w:sz w:val="24"/>
          <w:szCs w:val="24"/>
          <w:rtl/>
        </w:rPr>
        <w:t>.(6)</w:t>
      </w:r>
      <w:r w:rsidRPr="00B74FD0">
        <w:rPr>
          <w:rFonts w:ascii="Arial" w:hAnsi="Arial" w:cs="Arial" w:hint="cs"/>
          <w:sz w:val="24"/>
          <w:szCs w:val="24"/>
          <w:rtl/>
        </w:rPr>
        <w:t>اما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خرقه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پوشی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و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سیر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مراتب‏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این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هیچگاه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دلیلی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بر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تعلق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دائمی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خرقه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بر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تن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صوفی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نبود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و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صوفیان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هر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گاه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از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مسیر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سیر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و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سلوک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که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مورد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نظر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پیر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و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مرشد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قرار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داشت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خارج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می‏شدند،تنبیهاتی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در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مورد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آنها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به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اجرا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درمی‏آمد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که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یکی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هم</w:t>
      </w:r>
      <w:r w:rsidRPr="00B74FD0">
        <w:rPr>
          <w:rFonts w:ascii="Arial" w:hAnsi="Arial" w:cs="Arial" w:hint="eastAsia"/>
          <w:sz w:val="24"/>
          <w:szCs w:val="24"/>
          <w:rtl/>
        </w:rPr>
        <w:t>«</w:t>
      </w:r>
      <w:r w:rsidRPr="00B74FD0">
        <w:rPr>
          <w:rFonts w:ascii="Arial" w:hAnsi="Arial" w:cs="Arial" w:hint="cs"/>
          <w:sz w:val="24"/>
          <w:szCs w:val="24"/>
          <w:rtl/>
        </w:rPr>
        <w:t>خرقه‏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سوزی</w:t>
      </w:r>
      <w:r w:rsidRPr="00B74FD0">
        <w:rPr>
          <w:rFonts w:ascii="Arial" w:hAnsi="Arial" w:cs="Arial" w:hint="eastAsia"/>
          <w:sz w:val="24"/>
          <w:szCs w:val="24"/>
          <w:rtl/>
        </w:rPr>
        <w:t>»</w:t>
      </w:r>
      <w:r w:rsidRPr="00B74FD0">
        <w:rPr>
          <w:rFonts w:ascii="Arial" w:hAnsi="Arial" w:cs="Arial" w:hint="cs"/>
          <w:sz w:val="24"/>
          <w:szCs w:val="24"/>
          <w:rtl/>
        </w:rPr>
        <w:t>بود،خرقه‏ای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که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حضرت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علی</w:t>
      </w:r>
      <w:r w:rsidRPr="00B74FD0">
        <w:rPr>
          <w:rFonts w:ascii="Arial" w:hAnsi="Arial" w:cs="Arial"/>
          <w:sz w:val="24"/>
          <w:szCs w:val="24"/>
          <w:rtl/>
        </w:rPr>
        <w:t>(</w:t>
      </w:r>
      <w:r w:rsidRPr="00B74FD0">
        <w:rPr>
          <w:rFonts w:ascii="Arial" w:hAnsi="Arial" w:cs="Arial" w:hint="cs"/>
          <w:sz w:val="24"/>
          <w:szCs w:val="24"/>
          <w:rtl/>
        </w:rPr>
        <w:t>ع</w:t>
      </w:r>
      <w:r w:rsidRPr="00B74FD0">
        <w:rPr>
          <w:rFonts w:ascii="Arial" w:hAnsi="Arial" w:cs="Arial"/>
          <w:sz w:val="24"/>
          <w:szCs w:val="24"/>
          <w:rtl/>
        </w:rPr>
        <w:t xml:space="preserve">) </w:t>
      </w:r>
      <w:r w:rsidRPr="00B74FD0">
        <w:rPr>
          <w:rFonts w:ascii="Arial" w:hAnsi="Arial" w:cs="Arial" w:hint="cs"/>
          <w:sz w:val="24"/>
          <w:szCs w:val="24"/>
          <w:rtl/>
        </w:rPr>
        <w:t>دست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به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دست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تا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به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پیر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خانقاه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رسیده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بود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و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بر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تن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مرید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شایسته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پوشانده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می‏شد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گاه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به‏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مناسبتهایی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از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تن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وی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درمی‏آمد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و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همان‏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خرقه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که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صلاحیت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و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سلامتی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صورت‏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ظاهری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را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می‏نمایاند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گاهی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موجب‏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خودنمایی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و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تعیین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نفسانی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می‏شد</w:t>
      </w:r>
      <w:r w:rsidRPr="00B74FD0">
        <w:rPr>
          <w:rFonts w:ascii="Arial" w:hAnsi="Arial" w:cs="Arial"/>
          <w:sz w:val="24"/>
          <w:szCs w:val="24"/>
          <w:rtl/>
        </w:rPr>
        <w:t>.(7</w:t>
      </w:r>
      <w:r w:rsidRPr="00B74FD0">
        <w:rPr>
          <w:rFonts w:ascii="Arial" w:hAnsi="Arial" w:cs="Arial"/>
          <w:sz w:val="24"/>
          <w:szCs w:val="24"/>
        </w:rPr>
        <w:t>)</w:t>
      </w:r>
    </w:p>
    <w:p w:rsidR="00B74FD0" w:rsidRPr="00B74FD0" w:rsidRDefault="00B74FD0" w:rsidP="00B74FD0">
      <w:pPr>
        <w:bidi/>
        <w:jc w:val="both"/>
        <w:rPr>
          <w:rFonts w:ascii="Arial" w:hAnsi="Arial" w:cs="Arial"/>
          <w:sz w:val="24"/>
          <w:szCs w:val="24"/>
        </w:rPr>
      </w:pPr>
      <w:r w:rsidRPr="00B74FD0">
        <w:rPr>
          <w:rFonts w:ascii="Arial" w:hAnsi="Arial" w:cs="Arial" w:hint="cs"/>
          <w:sz w:val="24"/>
          <w:szCs w:val="24"/>
          <w:rtl/>
        </w:rPr>
        <w:t>به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قول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حافظ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خرقه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مستوجب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آتش‏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می‏شد</w:t>
      </w:r>
      <w:r w:rsidRPr="00B74FD0">
        <w:rPr>
          <w:rFonts w:ascii="Arial" w:hAnsi="Arial" w:cs="Arial"/>
          <w:sz w:val="24"/>
          <w:szCs w:val="24"/>
        </w:rPr>
        <w:t>:</w:t>
      </w:r>
    </w:p>
    <w:p w:rsidR="00B74FD0" w:rsidRPr="00B74FD0" w:rsidRDefault="00B74FD0" w:rsidP="00B74FD0">
      <w:pPr>
        <w:bidi/>
        <w:jc w:val="both"/>
        <w:rPr>
          <w:rFonts w:ascii="Arial" w:hAnsi="Arial" w:cs="Arial"/>
          <w:sz w:val="24"/>
          <w:szCs w:val="24"/>
        </w:rPr>
      </w:pPr>
      <w:r w:rsidRPr="00B74FD0">
        <w:rPr>
          <w:rFonts w:ascii="Arial" w:hAnsi="Arial" w:cs="Arial" w:hint="cs"/>
          <w:sz w:val="24"/>
          <w:szCs w:val="24"/>
          <w:rtl/>
        </w:rPr>
        <w:t>نقد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صوفی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نه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همه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صافی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و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بی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غش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باشد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ای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بسا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خرقه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که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مستوجب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آن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باشد</w:t>
      </w:r>
      <w:r w:rsidRPr="00B74FD0">
        <w:rPr>
          <w:rFonts w:ascii="Arial" w:hAnsi="Arial" w:cs="Arial"/>
          <w:sz w:val="24"/>
          <w:szCs w:val="24"/>
          <w:rtl/>
        </w:rPr>
        <w:t>(8</w:t>
      </w:r>
      <w:r w:rsidRPr="00B74FD0">
        <w:rPr>
          <w:rFonts w:ascii="Arial" w:hAnsi="Arial" w:cs="Arial"/>
          <w:sz w:val="24"/>
          <w:szCs w:val="24"/>
        </w:rPr>
        <w:t>)</w:t>
      </w:r>
    </w:p>
    <w:p w:rsidR="00B74FD0" w:rsidRPr="00B74FD0" w:rsidRDefault="00B74FD0" w:rsidP="00B74FD0">
      <w:pPr>
        <w:bidi/>
        <w:jc w:val="both"/>
        <w:rPr>
          <w:rFonts w:ascii="Arial" w:hAnsi="Arial" w:cs="Arial"/>
          <w:sz w:val="24"/>
          <w:szCs w:val="24"/>
        </w:rPr>
      </w:pPr>
      <w:r w:rsidRPr="00B74FD0">
        <w:rPr>
          <w:rFonts w:ascii="Arial" w:hAnsi="Arial" w:cs="Arial" w:hint="cs"/>
          <w:sz w:val="24"/>
          <w:szCs w:val="24"/>
          <w:rtl/>
        </w:rPr>
        <w:lastRenderedPageBreak/>
        <w:t>غزلی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که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این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بیت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مطلع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آن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است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از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زیباترین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غزلیات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حافظ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می‏باشد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و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سرآغاز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این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غزل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بارها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مورد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شرح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شارحان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دلبسته‏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به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شعر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حافظ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قرار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گرفته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است</w:t>
      </w:r>
      <w:r w:rsidRPr="00B74FD0">
        <w:rPr>
          <w:rFonts w:ascii="Arial" w:hAnsi="Arial" w:cs="Arial"/>
          <w:sz w:val="24"/>
          <w:szCs w:val="24"/>
          <w:rtl/>
        </w:rPr>
        <w:t>.</w:t>
      </w:r>
      <w:r w:rsidRPr="00B74FD0">
        <w:rPr>
          <w:rFonts w:ascii="Arial" w:hAnsi="Arial" w:cs="Arial" w:hint="cs"/>
          <w:sz w:val="24"/>
          <w:szCs w:val="24"/>
          <w:rtl/>
        </w:rPr>
        <w:t>نمونه‏ای‏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از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این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شرح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را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بدین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گونه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می‏توان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آورد</w:t>
      </w:r>
      <w:r w:rsidRPr="00B74FD0">
        <w:rPr>
          <w:rFonts w:ascii="Arial" w:hAnsi="Arial" w:cs="Arial"/>
          <w:sz w:val="24"/>
          <w:szCs w:val="24"/>
        </w:rPr>
        <w:t>:</w:t>
      </w:r>
    </w:p>
    <w:p w:rsidR="00B74FD0" w:rsidRPr="00B74FD0" w:rsidRDefault="00B74FD0" w:rsidP="00B74FD0">
      <w:pPr>
        <w:bidi/>
        <w:jc w:val="both"/>
        <w:rPr>
          <w:rFonts w:ascii="Arial" w:hAnsi="Arial" w:cs="Arial"/>
          <w:sz w:val="24"/>
          <w:szCs w:val="24"/>
        </w:rPr>
      </w:pPr>
      <w:r w:rsidRPr="00B74FD0">
        <w:rPr>
          <w:rFonts w:ascii="Arial" w:hAnsi="Arial" w:cs="Arial" w:hint="cs"/>
          <w:sz w:val="24"/>
          <w:szCs w:val="24"/>
          <w:rtl/>
        </w:rPr>
        <w:t>سودی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شارح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معروف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دیوان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حافظ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در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آناتولی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درباره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خرقه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سوختن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شرحی‏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شاعرانه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می‏دهد</w:t>
      </w:r>
      <w:r w:rsidRPr="00B74FD0">
        <w:rPr>
          <w:rFonts w:ascii="Arial" w:hAnsi="Arial" w:cs="Arial"/>
          <w:sz w:val="24"/>
          <w:szCs w:val="24"/>
          <w:rtl/>
        </w:rPr>
        <w:t>.(9</w:t>
      </w:r>
      <w:r w:rsidRPr="00B74FD0">
        <w:rPr>
          <w:rFonts w:ascii="Arial" w:hAnsi="Arial" w:cs="Arial"/>
          <w:sz w:val="24"/>
          <w:szCs w:val="24"/>
        </w:rPr>
        <w:t>)</w:t>
      </w:r>
    </w:p>
    <w:p w:rsidR="00B74FD0" w:rsidRPr="00B74FD0" w:rsidRDefault="00B74FD0" w:rsidP="00B74FD0">
      <w:pPr>
        <w:bidi/>
        <w:jc w:val="both"/>
        <w:rPr>
          <w:rFonts w:ascii="Arial" w:hAnsi="Arial" w:cs="Arial"/>
          <w:sz w:val="24"/>
          <w:szCs w:val="24"/>
        </w:rPr>
      </w:pPr>
      <w:r w:rsidRPr="00B74FD0">
        <w:rPr>
          <w:rFonts w:ascii="Arial" w:hAnsi="Arial" w:cs="Arial" w:hint="cs"/>
          <w:sz w:val="24"/>
          <w:szCs w:val="24"/>
          <w:rtl/>
        </w:rPr>
        <w:t>معلوم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می‏شود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از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آداب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و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رسوم‏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باده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نوشان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اعاجم</w:t>
      </w:r>
      <w:r w:rsidRPr="00B74FD0">
        <w:rPr>
          <w:rFonts w:ascii="Arial" w:hAnsi="Arial" w:cs="Arial"/>
          <w:sz w:val="24"/>
          <w:szCs w:val="24"/>
          <w:rtl/>
        </w:rPr>
        <w:t>(</w:t>
      </w:r>
      <w:r w:rsidRPr="00B74FD0">
        <w:rPr>
          <w:rFonts w:ascii="Arial" w:hAnsi="Arial" w:cs="Arial" w:hint="cs"/>
          <w:sz w:val="24"/>
          <w:szCs w:val="24"/>
          <w:rtl/>
        </w:rPr>
        <w:t>ایرانی</w:t>
      </w:r>
      <w:r w:rsidRPr="00B74FD0">
        <w:rPr>
          <w:rFonts w:ascii="Arial" w:hAnsi="Arial" w:cs="Arial"/>
          <w:sz w:val="24"/>
          <w:szCs w:val="24"/>
          <w:rtl/>
        </w:rPr>
        <w:t>)</w:t>
      </w:r>
      <w:r w:rsidRPr="00B74FD0">
        <w:rPr>
          <w:rFonts w:ascii="Arial" w:hAnsi="Arial" w:cs="Arial" w:hint="cs"/>
          <w:sz w:val="24"/>
          <w:szCs w:val="24"/>
          <w:rtl/>
        </w:rPr>
        <w:t>که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وقتی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بین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دو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دوست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شکرآب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می‏شود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آن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که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طالب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صلح‏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است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هر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کدام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باشد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پیراهن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خود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را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درآورده‏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و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به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شکرانه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صلح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آتش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می‏زند</w:t>
      </w:r>
      <w:r w:rsidRPr="00B74FD0">
        <w:rPr>
          <w:rFonts w:ascii="Arial" w:hAnsi="Arial" w:cs="Arial"/>
          <w:sz w:val="24"/>
          <w:szCs w:val="24"/>
          <w:rtl/>
        </w:rPr>
        <w:t>.</w:t>
      </w:r>
      <w:r w:rsidRPr="00B74FD0">
        <w:rPr>
          <w:rFonts w:ascii="Arial" w:hAnsi="Arial" w:cs="Arial" w:hint="cs"/>
          <w:sz w:val="24"/>
          <w:szCs w:val="24"/>
          <w:rtl/>
        </w:rPr>
        <w:t>جامی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در</w:t>
      </w:r>
      <w:r w:rsidRPr="00B74FD0">
        <w:rPr>
          <w:rFonts w:ascii="Arial" w:hAnsi="Arial" w:cs="Arial"/>
          <w:sz w:val="24"/>
          <w:szCs w:val="24"/>
          <w:rtl/>
        </w:rPr>
        <w:t xml:space="preserve"> «</w:t>
      </w:r>
      <w:r w:rsidRPr="00B74FD0">
        <w:rPr>
          <w:rFonts w:ascii="Arial" w:hAnsi="Arial" w:cs="Arial" w:hint="cs"/>
          <w:sz w:val="24"/>
          <w:szCs w:val="24"/>
          <w:rtl/>
        </w:rPr>
        <w:t>نفحات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الانس</w:t>
      </w:r>
      <w:r w:rsidRPr="00B74FD0">
        <w:rPr>
          <w:rFonts w:ascii="Arial" w:hAnsi="Arial" w:cs="Arial" w:hint="eastAsia"/>
          <w:sz w:val="24"/>
          <w:szCs w:val="24"/>
          <w:rtl/>
        </w:rPr>
        <w:t>»</w:t>
      </w:r>
      <w:r w:rsidRPr="00B74FD0">
        <w:rPr>
          <w:rFonts w:ascii="Arial" w:hAnsi="Arial" w:cs="Arial" w:hint="cs"/>
          <w:sz w:val="24"/>
          <w:szCs w:val="24"/>
          <w:rtl/>
        </w:rPr>
        <w:t>در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احوال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خواجه‏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عبد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الخالق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غجدوانی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می‏نویسد</w:t>
      </w:r>
      <w:r w:rsidRPr="00B74FD0">
        <w:rPr>
          <w:rFonts w:ascii="Arial" w:hAnsi="Arial" w:cs="Arial"/>
          <w:sz w:val="24"/>
          <w:szCs w:val="24"/>
          <w:rtl/>
        </w:rPr>
        <w:t>: «</w:t>
      </w:r>
      <w:r w:rsidRPr="00B74FD0">
        <w:rPr>
          <w:rFonts w:ascii="Arial" w:hAnsi="Arial" w:cs="Arial" w:hint="cs"/>
          <w:sz w:val="24"/>
          <w:szCs w:val="24"/>
          <w:rtl/>
        </w:rPr>
        <w:t>بعضی‏ها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عقیده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دارند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که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خرقه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در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بر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کردن‏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همانا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زنار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بستن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است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و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خرقه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سوختن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زنار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</w:p>
    <w:p w:rsidR="00B74FD0" w:rsidRPr="00B74FD0" w:rsidRDefault="00B74FD0" w:rsidP="00B74FD0">
      <w:pPr>
        <w:bidi/>
        <w:jc w:val="both"/>
        <w:rPr>
          <w:rFonts w:ascii="Arial" w:hAnsi="Arial" w:cs="Arial"/>
          <w:sz w:val="24"/>
          <w:szCs w:val="24"/>
        </w:rPr>
      </w:pPr>
      <w:r w:rsidRPr="00B74FD0">
        <w:rPr>
          <w:rFonts w:ascii="Arial" w:hAnsi="Arial" w:cs="Arial" w:hint="cs"/>
          <w:sz w:val="24"/>
          <w:szCs w:val="24"/>
          <w:rtl/>
        </w:rPr>
        <w:t>بریدن</w:t>
      </w:r>
      <w:r w:rsidRPr="00B74FD0">
        <w:rPr>
          <w:rFonts w:ascii="Arial" w:hAnsi="Arial" w:cs="Arial"/>
          <w:sz w:val="24"/>
          <w:szCs w:val="24"/>
          <w:rtl/>
        </w:rPr>
        <w:t>.»(10</w:t>
      </w:r>
      <w:r w:rsidRPr="00B74FD0">
        <w:rPr>
          <w:rFonts w:ascii="Arial" w:hAnsi="Arial" w:cs="Arial"/>
          <w:sz w:val="24"/>
          <w:szCs w:val="24"/>
        </w:rPr>
        <w:t>)</w:t>
      </w:r>
    </w:p>
    <w:p w:rsidR="00B74FD0" w:rsidRPr="00B74FD0" w:rsidRDefault="00B74FD0" w:rsidP="00B74FD0">
      <w:pPr>
        <w:bidi/>
        <w:jc w:val="both"/>
        <w:rPr>
          <w:rFonts w:ascii="Arial" w:hAnsi="Arial" w:cs="Arial"/>
          <w:sz w:val="24"/>
          <w:szCs w:val="24"/>
        </w:rPr>
      </w:pPr>
      <w:r w:rsidRPr="00B74FD0">
        <w:rPr>
          <w:rFonts w:ascii="Arial" w:hAnsi="Arial" w:cs="Arial" w:hint="cs"/>
          <w:sz w:val="24"/>
          <w:szCs w:val="24"/>
          <w:rtl/>
        </w:rPr>
        <w:t>همانطور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که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با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اندکی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دقت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می‏توان‏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فهمید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سلطه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ایهام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بر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شعر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حافظ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اصطلاح‏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فنی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صوفیانه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خرقه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سوزی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را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تحت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تأثیر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قرار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داده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و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شارحان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به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گونه‏ای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ایهام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آلوده‏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به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تفسیر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و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توضیح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آن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پرداخته‏اند</w:t>
      </w:r>
      <w:r w:rsidRPr="00B74FD0">
        <w:rPr>
          <w:rFonts w:ascii="Arial" w:hAnsi="Arial" w:cs="Arial"/>
          <w:sz w:val="24"/>
          <w:szCs w:val="24"/>
        </w:rPr>
        <w:t>.</w:t>
      </w:r>
    </w:p>
    <w:p w:rsidR="00B74FD0" w:rsidRPr="00B74FD0" w:rsidRDefault="00B74FD0" w:rsidP="00B74FD0">
      <w:pPr>
        <w:bidi/>
        <w:jc w:val="both"/>
        <w:rPr>
          <w:rFonts w:ascii="Arial" w:hAnsi="Arial" w:cs="Arial"/>
          <w:sz w:val="24"/>
          <w:szCs w:val="24"/>
        </w:rPr>
      </w:pPr>
      <w:r w:rsidRPr="00B74FD0">
        <w:rPr>
          <w:rFonts w:ascii="Arial" w:hAnsi="Arial" w:cs="Arial" w:hint="cs"/>
          <w:sz w:val="24"/>
          <w:szCs w:val="24"/>
          <w:rtl/>
        </w:rPr>
        <w:t>در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صورتی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که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این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واژه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بدون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هیچ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گونه‏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نیازمندی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به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تفسیر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عبارت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است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از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یک‏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مرحله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از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مراحل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تنبیهات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خانقاهی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در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بین‏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صوفیان</w:t>
      </w:r>
      <w:r w:rsidRPr="00B74FD0">
        <w:rPr>
          <w:rFonts w:ascii="Arial" w:hAnsi="Arial" w:cs="Arial"/>
          <w:sz w:val="24"/>
          <w:szCs w:val="24"/>
          <w:rtl/>
        </w:rPr>
        <w:t>.</w:t>
      </w:r>
      <w:r w:rsidRPr="00B74FD0">
        <w:rPr>
          <w:rFonts w:ascii="Arial" w:hAnsi="Arial" w:cs="Arial" w:hint="cs"/>
          <w:sz w:val="24"/>
          <w:szCs w:val="24"/>
          <w:rtl/>
        </w:rPr>
        <w:t>زندگی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گروهی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در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خانقاه،گاه‏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با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اختلاف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نظر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و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مناظره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و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مشاجره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لفظی‏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صوفیان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ناصاف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همراه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بود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که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در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این‏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صورت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رهبریت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خانقاه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می‏بایستی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علاوه‏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بر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پیشگیری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از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این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گونه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موارد،در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صورت‏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پدید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آمدن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آن،برای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موجدان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و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عاملان‏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اغتشاش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در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خانقاه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تنبیهاتی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مناسب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را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به‏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اجرا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در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می‏آورد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که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برخی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به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گونه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ذیل‏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بودند</w:t>
      </w:r>
      <w:r w:rsidRPr="00B74FD0">
        <w:rPr>
          <w:rFonts w:ascii="Arial" w:hAnsi="Arial" w:cs="Arial"/>
          <w:sz w:val="24"/>
          <w:szCs w:val="24"/>
          <w:rtl/>
        </w:rPr>
        <w:t>.</w:t>
      </w:r>
      <w:r w:rsidRPr="00B74FD0">
        <w:rPr>
          <w:rFonts w:ascii="Arial" w:hAnsi="Arial" w:cs="Arial" w:hint="cs"/>
          <w:sz w:val="24"/>
          <w:szCs w:val="24"/>
          <w:rtl/>
        </w:rPr>
        <w:t>در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اغلب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روزهای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ماه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در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خانقاه‏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استغفار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کردن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دسته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جمعی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صورت‏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می‏گرفت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که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کدورتهای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احتمالی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و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خصومتهای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پنهانی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را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وضع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می‏کرد،این‏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استغفار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دسته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جمعی</w:t>
      </w:r>
      <w:r w:rsidRPr="00B74FD0">
        <w:rPr>
          <w:rFonts w:ascii="Arial" w:hAnsi="Arial" w:cs="Arial" w:hint="eastAsia"/>
          <w:sz w:val="24"/>
          <w:szCs w:val="24"/>
          <w:rtl/>
        </w:rPr>
        <w:t>«</w:t>
      </w:r>
      <w:r w:rsidRPr="00B74FD0">
        <w:rPr>
          <w:rFonts w:ascii="Arial" w:hAnsi="Arial" w:cs="Arial" w:hint="cs"/>
          <w:sz w:val="24"/>
          <w:szCs w:val="24"/>
          <w:rtl/>
        </w:rPr>
        <w:t>ماجری</w:t>
      </w:r>
      <w:r w:rsidRPr="00B74FD0">
        <w:rPr>
          <w:rFonts w:ascii="Arial" w:hAnsi="Arial" w:cs="Arial" w:hint="eastAsia"/>
          <w:sz w:val="24"/>
          <w:szCs w:val="24"/>
          <w:rtl/>
        </w:rPr>
        <w:t>»</w:t>
      </w:r>
      <w:r w:rsidRPr="00B74FD0">
        <w:rPr>
          <w:rFonts w:ascii="Arial" w:hAnsi="Arial" w:cs="Arial" w:hint="cs"/>
          <w:sz w:val="24"/>
          <w:szCs w:val="24"/>
          <w:rtl/>
        </w:rPr>
        <w:t>نامیده‏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می‏شد</w:t>
      </w:r>
      <w:r w:rsidRPr="00B74FD0">
        <w:rPr>
          <w:rFonts w:ascii="Arial" w:hAnsi="Arial" w:cs="Arial"/>
          <w:sz w:val="24"/>
          <w:szCs w:val="24"/>
          <w:rtl/>
        </w:rPr>
        <w:t>.(11)</w:t>
      </w:r>
      <w:r w:rsidRPr="00B74FD0">
        <w:rPr>
          <w:rFonts w:ascii="Arial" w:hAnsi="Arial" w:cs="Arial" w:hint="cs"/>
          <w:sz w:val="24"/>
          <w:szCs w:val="24"/>
          <w:rtl/>
        </w:rPr>
        <w:t>در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صورتی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که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ماجری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کردن‏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نمی‏توانست</w:t>
      </w:r>
      <w:r w:rsidRPr="00B74FD0">
        <w:rPr>
          <w:rFonts w:ascii="Arial" w:hAnsi="Arial" w:cs="Arial" w:hint="eastAsia"/>
          <w:sz w:val="24"/>
          <w:szCs w:val="24"/>
          <w:rtl/>
        </w:rPr>
        <w:t>«</w:t>
      </w:r>
      <w:r w:rsidRPr="00B74FD0">
        <w:rPr>
          <w:rFonts w:ascii="Arial" w:hAnsi="Arial" w:cs="Arial" w:hint="cs"/>
          <w:sz w:val="24"/>
          <w:szCs w:val="24"/>
          <w:rtl/>
        </w:rPr>
        <w:t>صفا</w:t>
      </w:r>
      <w:r w:rsidRPr="00B74FD0">
        <w:rPr>
          <w:rFonts w:ascii="Arial" w:hAnsi="Arial" w:cs="Arial" w:hint="eastAsia"/>
          <w:sz w:val="24"/>
          <w:szCs w:val="24"/>
          <w:rtl/>
        </w:rPr>
        <w:t>»</w:t>
      </w:r>
      <w:r w:rsidRPr="00B74FD0">
        <w:rPr>
          <w:rFonts w:ascii="Arial" w:hAnsi="Arial" w:cs="Arial" w:hint="cs"/>
          <w:sz w:val="24"/>
          <w:szCs w:val="24"/>
          <w:rtl/>
        </w:rPr>
        <w:t>و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آرامش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را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به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خانقاه‏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ارمغان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آورد</w:t>
      </w:r>
      <w:r w:rsidRPr="00B74FD0">
        <w:rPr>
          <w:rFonts w:ascii="Arial" w:hAnsi="Arial" w:cs="Arial"/>
          <w:sz w:val="24"/>
          <w:szCs w:val="24"/>
          <w:rtl/>
        </w:rPr>
        <w:t>.</w:t>
      </w:r>
      <w:r w:rsidRPr="00B74FD0">
        <w:rPr>
          <w:rFonts w:ascii="Arial" w:hAnsi="Arial" w:cs="Arial" w:hint="cs"/>
          <w:sz w:val="24"/>
          <w:szCs w:val="24"/>
          <w:rtl/>
        </w:rPr>
        <w:t>در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این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صورت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پیر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یا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مرشد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خانقاه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با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تفحص،صوفی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مجرم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و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ناصاف‏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را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یافته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و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به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صورت</w:t>
      </w:r>
      <w:r w:rsidRPr="00B74FD0">
        <w:rPr>
          <w:rFonts w:ascii="Arial" w:hAnsi="Arial" w:cs="Arial" w:hint="eastAsia"/>
          <w:sz w:val="24"/>
          <w:szCs w:val="24"/>
          <w:rtl/>
        </w:rPr>
        <w:t>«</w:t>
      </w:r>
      <w:r w:rsidRPr="00B74FD0">
        <w:rPr>
          <w:rFonts w:ascii="Arial" w:hAnsi="Arial" w:cs="Arial" w:hint="cs"/>
          <w:sz w:val="24"/>
          <w:szCs w:val="24"/>
          <w:rtl/>
        </w:rPr>
        <w:t>غرامت</w:t>
      </w:r>
      <w:r w:rsidRPr="00B74FD0">
        <w:rPr>
          <w:rFonts w:ascii="Arial" w:hAnsi="Arial" w:cs="Arial" w:hint="eastAsia"/>
          <w:sz w:val="24"/>
          <w:szCs w:val="24"/>
          <w:rtl/>
        </w:rPr>
        <w:t>»</w:t>
      </w:r>
      <w:r w:rsidRPr="00B74FD0">
        <w:rPr>
          <w:rFonts w:ascii="Arial" w:hAnsi="Arial" w:cs="Arial" w:hint="cs"/>
          <w:sz w:val="24"/>
          <w:szCs w:val="24"/>
          <w:rtl/>
        </w:rPr>
        <w:t>یعنی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درآمدن‏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از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صف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صوفیان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و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پرداختن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به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کار</w:t>
      </w:r>
      <w:r w:rsidRPr="00B74FD0">
        <w:rPr>
          <w:rFonts w:ascii="Arial" w:hAnsi="Arial" w:cs="Arial"/>
          <w:sz w:val="24"/>
          <w:szCs w:val="24"/>
          <w:rtl/>
        </w:rPr>
        <w:t xml:space="preserve"> «</w:t>
      </w:r>
      <w:r w:rsidRPr="00B74FD0">
        <w:rPr>
          <w:rFonts w:ascii="Arial" w:hAnsi="Arial" w:cs="Arial" w:hint="cs"/>
          <w:sz w:val="24"/>
          <w:szCs w:val="24"/>
          <w:rtl/>
        </w:rPr>
        <w:t>خادمان</w:t>
      </w:r>
      <w:r w:rsidRPr="00B74FD0">
        <w:rPr>
          <w:rFonts w:ascii="Arial" w:hAnsi="Arial" w:cs="Arial" w:hint="eastAsia"/>
          <w:sz w:val="24"/>
          <w:szCs w:val="24"/>
          <w:rtl/>
        </w:rPr>
        <w:t>»</w:t>
      </w:r>
      <w:r w:rsidRPr="00B74FD0">
        <w:rPr>
          <w:rFonts w:ascii="Arial" w:hAnsi="Arial" w:cs="Arial" w:hint="cs"/>
          <w:sz w:val="24"/>
          <w:szCs w:val="24"/>
          <w:rtl/>
        </w:rPr>
        <w:t>در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خانقاه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از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قبیل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تکدی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برای‏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صوفیان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جهت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امرار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معاش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آنها،مراقبت‏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از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کفش‏های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صوفیان،آب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آوردن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برای‏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تحلی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آنها،</w:t>
      </w:r>
      <w:r w:rsidRPr="00B74FD0">
        <w:rPr>
          <w:rFonts w:ascii="Arial" w:hAnsi="Arial" w:cs="Arial"/>
          <w:sz w:val="24"/>
          <w:szCs w:val="24"/>
          <w:rtl/>
        </w:rPr>
        <w:t>...</w:t>
      </w:r>
      <w:r w:rsidRPr="00B74FD0">
        <w:rPr>
          <w:rFonts w:ascii="Arial" w:hAnsi="Arial" w:cs="Arial" w:hint="cs"/>
          <w:sz w:val="24"/>
          <w:szCs w:val="24"/>
          <w:rtl/>
        </w:rPr>
        <w:t>آن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صوفی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به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استغفار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می‏پرداخت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گاهی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این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غرامت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تنبیه‏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مضحکی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به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صورت</w:t>
      </w:r>
      <w:r w:rsidRPr="00B74FD0">
        <w:rPr>
          <w:rFonts w:ascii="Arial" w:hAnsi="Arial" w:cs="Arial" w:hint="eastAsia"/>
          <w:sz w:val="24"/>
          <w:szCs w:val="24"/>
          <w:rtl/>
        </w:rPr>
        <w:t>«</w:t>
      </w:r>
      <w:r w:rsidRPr="00B74FD0">
        <w:rPr>
          <w:rFonts w:ascii="Arial" w:hAnsi="Arial" w:cs="Arial" w:hint="cs"/>
          <w:sz w:val="24"/>
          <w:szCs w:val="24"/>
          <w:rtl/>
        </w:rPr>
        <w:t>پای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ماچان</w:t>
      </w:r>
      <w:r w:rsidRPr="00B74FD0">
        <w:rPr>
          <w:rFonts w:ascii="Arial" w:hAnsi="Arial" w:cs="Arial" w:hint="eastAsia"/>
          <w:sz w:val="24"/>
          <w:szCs w:val="24"/>
          <w:rtl/>
        </w:rPr>
        <w:t>»</w:t>
      </w:r>
      <w:r w:rsidRPr="00B74FD0">
        <w:rPr>
          <w:rFonts w:ascii="Arial" w:hAnsi="Arial" w:cs="Arial" w:hint="cs"/>
          <w:sz w:val="24"/>
          <w:szCs w:val="24"/>
          <w:rtl/>
        </w:rPr>
        <w:t>را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نیز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داشت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که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صوفی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به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صورت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مسخره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در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کنار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دیوار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در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حالی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که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روی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یک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پای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ایستاده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و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گوش‏های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خود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را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به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عکس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با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دستها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گرفته‏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می‏ایستاد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تا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پیر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و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مرشد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عذر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وی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را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بپذیرد</w:t>
      </w:r>
      <w:r w:rsidRPr="00B74FD0">
        <w:rPr>
          <w:rFonts w:ascii="Arial" w:hAnsi="Arial" w:cs="Arial"/>
          <w:sz w:val="24"/>
          <w:szCs w:val="24"/>
          <w:rtl/>
        </w:rPr>
        <w:t>.(12)</w:t>
      </w:r>
      <w:r w:rsidRPr="00B74FD0">
        <w:rPr>
          <w:rFonts w:ascii="Arial" w:hAnsi="Arial" w:cs="Arial" w:hint="cs"/>
          <w:sz w:val="24"/>
          <w:szCs w:val="24"/>
          <w:rtl/>
        </w:rPr>
        <w:t>اما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اگر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خطای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صوفی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بالاتر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از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اینها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بود،خرقه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از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وی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ستانده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می‏شد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و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برای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عبرت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دیگران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از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خانقاه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بیرونش‏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می‏کردند</w:t>
      </w:r>
      <w:r w:rsidRPr="00B74FD0">
        <w:rPr>
          <w:rFonts w:ascii="Arial" w:hAnsi="Arial" w:cs="Arial"/>
          <w:sz w:val="24"/>
          <w:szCs w:val="24"/>
          <w:rtl/>
        </w:rPr>
        <w:t>(13)</w:t>
      </w:r>
      <w:r w:rsidRPr="00B74FD0">
        <w:rPr>
          <w:rFonts w:ascii="Arial" w:hAnsi="Arial" w:cs="Arial" w:hint="cs"/>
          <w:sz w:val="24"/>
          <w:szCs w:val="24"/>
          <w:rtl/>
        </w:rPr>
        <w:t>و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در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نهایت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امر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برای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قطع‏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علاقه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صوفی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خاطی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از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خانقاه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مرحله‏</w:t>
      </w:r>
      <w:r w:rsidRPr="00B74FD0">
        <w:rPr>
          <w:rFonts w:ascii="Arial" w:hAnsi="Arial" w:cs="Arial"/>
          <w:sz w:val="24"/>
          <w:szCs w:val="24"/>
          <w:rtl/>
        </w:rPr>
        <w:t xml:space="preserve"> «</w:t>
      </w:r>
      <w:r w:rsidRPr="00B74FD0">
        <w:rPr>
          <w:rFonts w:ascii="Arial" w:hAnsi="Arial" w:cs="Arial" w:hint="cs"/>
          <w:sz w:val="24"/>
          <w:szCs w:val="24"/>
          <w:rtl/>
        </w:rPr>
        <w:t>خرقه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سوختن</w:t>
      </w:r>
      <w:r w:rsidRPr="00B74FD0">
        <w:rPr>
          <w:rFonts w:ascii="Arial" w:hAnsi="Arial" w:cs="Arial" w:hint="eastAsia"/>
          <w:sz w:val="24"/>
          <w:szCs w:val="24"/>
          <w:rtl/>
        </w:rPr>
        <w:t>»</w:t>
      </w:r>
      <w:r w:rsidRPr="00B74FD0">
        <w:rPr>
          <w:rFonts w:ascii="Arial" w:hAnsi="Arial" w:cs="Arial" w:hint="cs"/>
          <w:sz w:val="24"/>
          <w:szCs w:val="24"/>
          <w:rtl/>
        </w:rPr>
        <w:t>بود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یعنی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به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دستور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شیخ‏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خانقاه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خرقه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صوفی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را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از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وی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گرفته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و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در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حیاط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خانقاه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با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نفت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می‏سوزاندند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و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این‏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تنبیه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بالاترین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تنبیهات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محسوب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می‏شد؛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صوفی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خرقه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سوخته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دیگر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صوفی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تلقی‏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نمی‏شد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و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می‏بایستی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برای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پای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نهادن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به‏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صحن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خانقاه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تمامی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مراحل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سیر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و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سلوک‏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را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از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ابتدا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شروع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می‏کرد</w:t>
      </w:r>
      <w:r w:rsidRPr="00B74FD0">
        <w:rPr>
          <w:rFonts w:ascii="Arial" w:hAnsi="Arial" w:cs="Arial"/>
          <w:sz w:val="24"/>
          <w:szCs w:val="24"/>
          <w:rtl/>
        </w:rPr>
        <w:t>.(14)</w:t>
      </w:r>
      <w:r w:rsidRPr="00B74FD0">
        <w:rPr>
          <w:rFonts w:ascii="Arial" w:hAnsi="Arial" w:cs="Arial" w:hint="cs"/>
          <w:sz w:val="24"/>
          <w:szCs w:val="24"/>
          <w:rtl/>
        </w:rPr>
        <w:t>آنچه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در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بیت‏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حافظ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می‏آید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تنها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یک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اصطلاح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فنی‏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خانقاهی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صوفیانه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بوده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و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نیازی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به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تعبیر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و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تفسیر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دیگر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ندارد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و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حافظ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به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سادگی‏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می‏خواهد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بگوید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که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اگر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این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صوفیان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که‏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زندگی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دیگر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اقشار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جامعه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را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به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نقد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می‏کشند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و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با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معیار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و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محک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خویش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آنها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را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محکوم‏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می‏کنند،در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واقع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از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سر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صحت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و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سلامتی‏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نقد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نیست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و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ای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بسا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که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خود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این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صوفیان‏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نقاد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خود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خطاکارانی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هستند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که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به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تنبیه‏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خرقه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سوزی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مستحقند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و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تنها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هرج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و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مرج‏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تفکر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و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اندیشه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حاکم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بر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جامعه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به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آنها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امکان‏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چنین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نقادی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را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داده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است</w:t>
      </w:r>
      <w:r w:rsidRPr="00B74FD0">
        <w:rPr>
          <w:rFonts w:ascii="Arial" w:hAnsi="Arial" w:cs="Arial"/>
          <w:sz w:val="24"/>
          <w:szCs w:val="24"/>
        </w:rPr>
        <w:t>.</w:t>
      </w:r>
    </w:p>
    <w:p w:rsidR="00B74FD0" w:rsidRPr="00B74FD0" w:rsidRDefault="00B74FD0" w:rsidP="00B74FD0">
      <w:pPr>
        <w:bidi/>
        <w:jc w:val="both"/>
        <w:rPr>
          <w:rFonts w:ascii="Arial" w:hAnsi="Arial" w:cs="Arial"/>
          <w:sz w:val="24"/>
          <w:szCs w:val="24"/>
        </w:rPr>
      </w:pPr>
      <w:r w:rsidRPr="00B74FD0">
        <w:rPr>
          <w:rFonts w:ascii="Arial" w:hAnsi="Arial" w:cs="Arial" w:hint="cs"/>
          <w:sz w:val="24"/>
          <w:szCs w:val="24"/>
          <w:rtl/>
        </w:rPr>
        <w:t>منابع</w:t>
      </w:r>
    </w:p>
    <w:p w:rsidR="00B74FD0" w:rsidRPr="00B74FD0" w:rsidRDefault="00B74FD0" w:rsidP="00B74FD0">
      <w:pPr>
        <w:bidi/>
        <w:jc w:val="both"/>
        <w:rPr>
          <w:rFonts w:ascii="Arial" w:hAnsi="Arial" w:cs="Arial"/>
          <w:sz w:val="24"/>
          <w:szCs w:val="24"/>
        </w:rPr>
      </w:pPr>
      <w:r w:rsidRPr="00B74FD0">
        <w:rPr>
          <w:rFonts w:ascii="Arial" w:hAnsi="Arial" w:cs="Arial"/>
          <w:sz w:val="24"/>
          <w:szCs w:val="24"/>
        </w:rPr>
        <w:t>1-</w:t>
      </w:r>
      <w:r w:rsidRPr="00B74FD0">
        <w:rPr>
          <w:rFonts w:ascii="Arial" w:hAnsi="Arial" w:cs="Arial" w:hint="cs"/>
          <w:sz w:val="24"/>
          <w:szCs w:val="24"/>
          <w:rtl/>
        </w:rPr>
        <w:t>نفحات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الانس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من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حضرات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القدس،نور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الدین‏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عبد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الرحمان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جامی،تصحیح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دکتر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محمود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عابدی،تهران</w:t>
      </w:r>
      <w:r w:rsidRPr="00B74FD0">
        <w:rPr>
          <w:rFonts w:ascii="Arial" w:hAnsi="Arial" w:cs="Arial"/>
          <w:sz w:val="24"/>
          <w:szCs w:val="24"/>
          <w:rtl/>
        </w:rPr>
        <w:t xml:space="preserve"> 1370 </w:t>
      </w:r>
      <w:r w:rsidRPr="00B74FD0">
        <w:rPr>
          <w:rFonts w:ascii="Arial" w:hAnsi="Arial" w:cs="Arial" w:hint="cs"/>
          <w:sz w:val="24"/>
          <w:szCs w:val="24"/>
          <w:rtl/>
        </w:rPr>
        <w:t>ص</w:t>
      </w:r>
      <w:r w:rsidRPr="00B74FD0">
        <w:rPr>
          <w:rFonts w:ascii="Arial" w:hAnsi="Arial" w:cs="Arial"/>
          <w:sz w:val="24"/>
          <w:szCs w:val="24"/>
          <w:rtl/>
        </w:rPr>
        <w:t xml:space="preserve"> 611</w:t>
      </w:r>
    </w:p>
    <w:p w:rsidR="00B74FD0" w:rsidRPr="00B74FD0" w:rsidRDefault="00B74FD0" w:rsidP="00B74FD0">
      <w:pPr>
        <w:bidi/>
        <w:jc w:val="both"/>
        <w:rPr>
          <w:rFonts w:ascii="Arial" w:hAnsi="Arial" w:cs="Arial"/>
          <w:sz w:val="24"/>
          <w:szCs w:val="24"/>
        </w:rPr>
      </w:pPr>
      <w:r w:rsidRPr="00B74FD0">
        <w:rPr>
          <w:rFonts w:ascii="Arial" w:hAnsi="Arial" w:cs="Arial"/>
          <w:sz w:val="24"/>
          <w:szCs w:val="24"/>
        </w:rPr>
        <w:t>2-</w:t>
      </w:r>
      <w:r w:rsidRPr="00B74FD0">
        <w:rPr>
          <w:rFonts w:ascii="Arial" w:hAnsi="Arial" w:cs="Arial" w:hint="cs"/>
          <w:sz w:val="24"/>
          <w:szCs w:val="24"/>
          <w:rtl/>
        </w:rPr>
        <w:t>همان،ص</w:t>
      </w:r>
      <w:r w:rsidRPr="00B74FD0">
        <w:rPr>
          <w:rFonts w:ascii="Arial" w:hAnsi="Arial" w:cs="Arial"/>
          <w:sz w:val="24"/>
          <w:szCs w:val="24"/>
          <w:rtl/>
        </w:rPr>
        <w:t xml:space="preserve"> 612</w:t>
      </w:r>
    </w:p>
    <w:p w:rsidR="00B74FD0" w:rsidRPr="00B74FD0" w:rsidRDefault="00B74FD0" w:rsidP="00B74FD0">
      <w:pPr>
        <w:bidi/>
        <w:jc w:val="both"/>
        <w:rPr>
          <w:rFonts w:ascii="Arial" w:hAnsi="Arial" w:cs="Arial"/>
          <w:sz w:val="24"/>
          <w:szCs w:val="24"/>
        </w:rPr>
      </w:pPr>
      <w:r w:rsidRPr="00B74FD0">
        <w:rPr>
          <w:rFonts w:ascii="Arial" w:hAnsi="Arial" w:cs="Arial"/>
          <w:sz w:val="24"/>
          <w:szCs w:val="24"/>
        </w:rPr>
        <w:t>3-</w:t>
      </w:r>
      <w:r w:rsidRPr="00B74FD0">
        <w:rPr>
          <w:rFonts w:ascii="Arial" w:hAnsi="Arial" w:cs="Arial" w:hint="cs"/>
          <w:sz w:val="24"/>
          <w:szCs w:val="24"/>
          <w:rtl/>
        </w:rPr>
        <w:t>تنها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تلاشی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که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برای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روشن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کردن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زندگی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حافظ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راه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به‏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جایی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می‏برد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از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کوچه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رندان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اثر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دکتر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زرین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کوب،نشر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سخن،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چاپ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هشتم،</w:t>
      </w:r>
      <w:r w:rsidRPr="00B74FD0">
        <w:rPr>
          <w:rFonts w:ascii="Arial" w:hAnsi="Arial" w:cs="Arial"/>
          <w:sz w:val="24"/>
          <w:szCs w:val="24"/>
          <w:rtl/>
        </w:rPr>
        <w:t>1373</w:t>
      </w:r>
    </w:p>
    <w:p w:rsidR="00B74FD0" w:rsidRPr="00B74FD0" w:rsidRDefault="00B74FD0" w:rsidP="00B74FD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74FD0">
        <w:rPr>
          <w:rFonts w:ascii="Arial" w:hAnsi="Arial" w:cs="Arial"/>
          <w:sz w:val="24"/>
          <w:szCs w:val="24"/>
        </w:rPr>
        <w:lastRenderedPageBreak/>
        <w:t>4-</w:t>
      </w:r>
      <w:r w:rsidRPr="00B74FD0">
        <w:rPr>
          <w:rFonts w:ascii="Arial" w:hAnsi="Arial" w:cs="Arial" w:hint="cs"/>
          <w:sz w:val="24"/>
          <w:szCs w:val="24"/>
          <w:rtl/>
        </w:rPr>
        <w:t>تصوف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و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ادبیات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تصوف،یوگنی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ادوارد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ویچ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برتلس،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ترجمه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سیروس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ایزدی،چاپ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دوم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نشر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امیر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کبیر</w:t>
      </w:r>
      <w:r w:rsidRPr="00B74FD0">
        <w:rPr>
          <w:rFonts w:ascii="Arial" w:hAnsi="Arial" w:cs="Arial"/>
          <w:sz w:val="24"/>
          <w:szCs w:val="24"/>
        </w:rPr>
        <w:t>.</w:t>
      </w:r>
      <w:proofErr w:type="gramEnd"/>
    </w:p>
    <w:p w:rsidR="00B74FD0" w:rsidRPr="00B74FD0" w:rsidRDefault="00B74FD0" w:rsidP="00B74FD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74FD0">
        <w:rPr>
          <w:rFonts w:ascii="Arial" w:hAnsi="Arial" w:cs="Arial"/>
          <w:sz w:val="24"/>
          <w:szCs w:val="24"/>
        </w:rPr>
        <w:t>5-</w:t>
      </w:r>
      <w:r w:rsidRPr="00B74FD0">
        <w:rPr>
          <w:rFonts w:ascii="Arial" w:hAnsi="Arial" w:cs="Arial" w:hint="cs"/>
          <w:sz w:val="24"/>
          <w:szCs w:val="24"/>
          <w:rtl/>
        </w:rPr>
        <w:t>تاریخ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خانقاه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در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ایران،دکتر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محسن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کیانی،تهرانی‏</w:t>
      </w:r>
      <w:r w:rsidRPr="00B74FD0">
        <w:rPr>
          <w:rFonts w:ascii="Arial" w:hAnsi="Arial" w:cs="Arial"/>
          <w:sz w:val="24"/>
          <w:szCs w:val="24"/>
          <w:rtl/>
        </w:rPr>
        <w:t xml:space="preserve"> 1369.</w:t>
      </w:r>
      <w:r w:rsidRPr="00B74FD0">
        <w:rPr>
          <w:rFonts w:ascii="Arial" w:hAnsi="Arial" w:cs="Arial" w:hint="cs"/>
          <w:sz w:val="24"/>
          <w:szCs w:val="24"/>
          <w:rtl/>
        </w:rPr>
        <w:t>ص</w:t>
      </w:r>
      <w:r w:rsidRPr="00B74FD0">
        <w:rPr>
          <w:rFonts w:ascii="Arial" w:hAnsi="Arial" w:cs="Arial"/>
          <w:sz w:val="24"/>
          <w:szCs w:val="24"/>
          <w:rtl/>
        </w:rPr>
        <w:t xml:space="preserve"> 451</w:t>
      </w:r>
      <w:r w:rsidRPr="00B74FD0">
        <w:rPr>
          <w:rFonts w:ascii="Arial" w:hAnsi="Arial" w:cs="Arial"/>
          <w:sz w:val="24"/>
          <w:szCs w:val="24"/>
        </w:rPr>
        <w:t>.</w:t>
      </w:r>
      <w:proofErr w:type="gramEnd"/>
    </w:p>
    <w:p w:rsidR="00B74FD0" w:rsidRPr="00B74FD0" w:rsidRDefault="00B74FD0" w:rsidP="00B74FD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74FD0">
        <w:rPr>
          <w:rFonts w:ascii="Arial" w:hAnsi="Arial" w:cs="Arial"/>
          <w:sz w:val="24"/>
          <w:szCs w:val="24"/>
        </w:rPr>
        <w:t>6-</w:t>
      </w:r>
      <w:r w:rsidRPr="00B74FD0">
        <w:rPr>
          <w:rFonts w:ascii="Arial" w:hAnsi="Arial" w:cs="Arial" w:hint="cs"/>
          <w:sz w:val="24"/>
          <w:szCs w:val="24"/>
          <w:rtl/>
        </w:rPr>
        <w:t>جواهر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الاسرار،آذری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طوسی،تهران،</w:t>
      </w:r>
      <w:r w:rsidRPr="00B74FD0">
        <w:rPr>
          <w:rFonts w:ascii="Arial" w:hAnsi="Arial" w:cs="Arial"/>
          <w:sz w:val="24"/>
          <w:szCs w:val="24"/>
          <w:rtl/>
        </w:rPr>
        <w:t xml:space="preserve">1353 </w:t>
      </w:r>
      <w:r w:rsidRPr="00B74FD0">
        <w:rPr>
          <w:rFonts w:ascii="Arial" w:hAnsi="Arial" w:cs="Arial" w:hint="cs"/>
          <w:sz w:val="24"/>
          <w:szCs w:val="24"/>
          <w:rtl/>
        </w:rPr>
        <w:t>ص‏</w:t>
      </w:r>
      <w:r w:rsidRPr="00B74FD0">
        <w:rPr>
          <w:rFonts w:ascii="Arial" w:hAnsi="Arial" w:cs="Arial"/>
          <w:sz w:val="24"/>
          <w:szCs w:val="24"/>
          <w:rtl/>
        </w:rPr>
        <w:t xml:space="preserve"> 282</w:t>
      </w:r>
      <w:r w:rsidRPr="00B74FD0">
        <w:rPr>
          <w:rFonts w:ascii="Arial" w:hAnsi="Arial" w:cs="Arial"/>
          <w:sz w:val="24"/>
          <w:szCs w:val="24"/>
        </w:rPr>
        <w:t>.</w:t>
      </w:r>
      <w:proofErr w:type="gramEnd"/>
    </w:p>
    <w:p w:rsidR="00B74FD0" w:rsidRPr="00B74FD0" w:rsidRDefault="00B74FD0" w:rsidP="00B74FD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74FD0">
        <w:rPr>
          <w:rFonts w:ascii="Arial" w:hAnsi="Arial" w:cs="Arial"/>
          <w:sz w:val="24"/>
          <w:szCs w:val="24"/>
        </w:rPr>
        <w:t>7-</w:t>
      </w:r>
      <w:r w:rsidRPr="00B74FD0">
        <w:rPr>
          <w:rFonts w:ascii="Arial" w:hAnsi="Arial" w:cs="Arial" w:hint="cs"/>
          <w:sz w:val="24"/>
          <w:szCs w:val="24"/>
          <w:rtl/>
        </w:rPr>
        <w:t>قواعد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العرفاء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و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آداب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الشعرا،نظام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الدین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ترینی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قندهاری‏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پوشنجی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به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اهتمام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احمد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مجاهد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سروش،</w:t>
      </w:r>
      <w:r w:rsidRPr="00B74FD0">
        <w:rPr>
          <w:rFonts w:ascii="Arial" w:hAnsi="Arial" w:cs="Arial"/>
          <w:sz w:val="24"/>
          <w:szCs w:val="24"/>
          <w:rtl/>
        </w:rPr>
        <w:t xml:space="preserve">1374 </w:t>
      </w:r>
      <w:r w:rsidRPr="00B74FD0">
        <w:rPr>
          <w:rFonts w:ascii="Arial" w:hAnsi="Arial" w:cs="Arial" w:hint="cs"/>
          <w:sz w:val="24"/>
          <w:szCs w:val="24"/>
          <w:rtl/>
        </w:rPr>
        <w:t>چاپ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اول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ص‏</w:t>
      </w:r>
      <w:r w:rsidRPr="00B74FD0">
        <w:rPr>
          <w:rFonts w:ascii="Arial" w:hAnsi="Arial" w:cs="Arial"/>
          <w:sz w:val="24"/>
          <w:szCs w:val="24"/>
          <w:rtl/>
        </w:rPr>
        <w:t xml:space="preserve"> 102</w:t>
      </w:r>
      <w:r w:rsidRPr="00B74FD0">
        <w:rPr>
          <w:rFonts w:ascii="Arial" w:hAnsi="Arial" w:cs="Arial"/>
          <w:sz w:val="24"/>
          <w:szCs w:val="24"/>
        </w:rPr>
        <w:t>.</w:t>
      </w:r>
      <w:proofErr w:type="gramEnd"/>
    </w:p>
    <w:p w:rsidR="00B74FD0" w:rsidRPr="00B74FD0" w:rsidRDefault="00B74FD0" w:rsidP="00B74FD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74FD0">
        <w:rPr>
          <w:rFonts w:ascii="Arial" w:hAnsi="Arial" w:cs="Arial"/>
          <w:sz w:val="24"/>
          <w:szCs w:val="24"/>
        </w:rPr>
        <w:t>8-</w:t>
      </w:r>
      <w:r w:rsidRPr="00B74FD0">
        <w:rPr>
          <w:rFonts w:ascii="Arial" w:hAnsi="Arial" w:cs="Arial" w:hint="cs"/>
          <w:sz w:val="24"/>
          <w:szCs w:val="24"/>
          <w:rtl/>
        </w:rPr>
        <w:t>دیوان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حافظ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به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کوشش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دکتر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خلیل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خطیب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رهبر،تهران‏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صفی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علی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شاه،</w:t>
      </w:r>
      <w:r w:rsidRPr="00B74FD0">
        <w:rPr>
          <w:rFonts w:ascii="Arial" w:hAnsi="Arial" w:cs="Arial"/>
          <w:sz w:val="24"/>
          <w:szCs w:val="24"/>
          <w:rtl/>
        </w:rPr>
        <w:t xml:space="preserve">1366 </w:t>
      </w:r>
      <w:r w:rsidRPr="00B74FD0">
        <w:rPr>
          <w:rFonts w:ascii="Arial" w:hAnsi="Arial" w:cs="Arial" w:hint="cs"/>
          <w:sz w:val="24"/>
          <w:szCs w:val="24"/>
          <w:rtl/>
        </w:rPr>
        <w:t>ص</w:t>
      </w:r>
      <w:r w:rsidRPr="00B74FD0">
        <w:rPr>
          <w:rFonts w:ascii="Arial" w:hAnsi="Arial" w:cs="Arial"/>
          <w:sz w:val="24"/>
          <w:szCs w:val="24"/>
          <w:rtl/>
        </w:rPr>
        <w:t xml:space="preserve"> 215</w:t>
      </w:r>
      <w:r w:rsidRPr="00B74FD0">
        <w:rPr>
          <w:rFonts w:ascii="Arial" w:hAnsi="Arial" w:cs="Arial"/>
          <w:sz w:val="24"/>
          <w:szCs w:val="24"/>
        </w:rPr>
        <w:t>.</w:t>
      </w:r>
      <w:proofErr w:type="gramEnd"/>
    </w:p>
    <w:p w:rsidR="00B74FD0" w:rsidRPr="00B74FD0" w:rsidRDefault="00B74FD0" w:rsidP="00B74FD0">
      <w:pPr>
        <w:bidi/>
        <w:jc w:val="both"/>
        <w:rPr>
          <w:rFonts w:ascii="Arial" w:hAnsi="Arial" w:cs="Arial"/>
          <w:sz w:val="24"/>
          <w:szCs w:val="24"/>
        </w:rPr>
      </w:pPr>
      <w:r w:rsidRPr="00B74FD0">
        <w:rPr>
          <w:rFonts w:ascii="Arial" w:hAnsi="Arial" w:cs="Arial"/>
          <w:sz w:val="24"/>
          <w:szCs w:val="24"/>
        </w:rPr>
        <w:t>9-</w:t>
      </w:r>
      <w:r w:rsidRPr="00B74FD0">
        <w:rPr>
          <w:rFonts w:ascii="Arial" w:hAnsi="Arial" w:cs="Arial" w:hint="cs"/>
          <w:sz w:val="24"/>
          <w:szCs w:val="24"/>
          <w:rtl/>
        </w:rPr>
        <w:t>شرح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سودی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بر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حافظ،ترجمه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خانم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دکتر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عصمت‏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ستارزاده،چاپ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چهارم،</w:t>
      </w:r>
      <w:r w:rsidRPr="00B74FD0">
        <w:rPr>
          <w:rFonts w:ascii="Arial" w:hAnsi="Arial" w:cs="Arial"/>
          <w:sz w:val="24"/>
          <w:szCs w:val="24"/>
          <w:rtl/>
        </w:rPr>
        <w:t xml:space="preserve">1373 </w:t>
      </w:r>
      <w:r w:rsidRPr="00B74FD0">
        <w:rPr>
          <w:rFonts w:ascii="Arial" w:hAnsi="Arial" w:cs="Arial" w:hint="cs"/>
          <w:sz w:val="24"/>
          <w:szCs w:val="24"/>
          <w:rtl/>
        </w:rPr>
        <w:t>انتشارات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زرین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و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نگاه</w:t>
      </w:r>
    </w:p>
    <w:p w:rsidR="00B74FD0" w:rsidRPr="00B74FD0" w:rsidRDefault="00B74FD0" w:rsidP="00B74FD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74FD0">
        <w:rPr>
          <w:rFonts w:ascii="Arial" w:hAnsi="Arial" w:cs="Arial"/>
          <w:sz w:val="24"/>
          <w:szCs w:val="24"/>
        </w:rPr>
        <w:t>10-</w:t>
      </w:r>
      <w:r w:rsidRPr="00B74FD0">
        <w:rPr>
          <w:rFonts w:ascii="Arial" w:hAnsi="Arial" w:cs="Arial" w:hint="cs"/>
          <w:sz w:val="24"/>
          <w:szCs w:val="24"/>
          <w:rtl/>
        </w:rPr>
        <w:t>نفحات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الانس،جامی،ص</w:t>
      </w:r>
      <w:r w:rsidRPr="00B74FD0">
        <w:rPr>
          <w:rFonts w:ascii="Arial" w:hAnsi="Arial" w:cs="Arial"/>
          <w:sz w:val="24"/>
          <w:szCs w:val="24"/>
          <w:rtl/>
        </w:rPr>
        <w:t xml:space="preserve"> 383</w:t>
      </w:r>
      <w:r w:rsidRPr="00B74FD0">
        <w:rPr>
          <w:rFonts w:ascii="Arial" w:hAnsi="Arial" w:cs="Arial"/>
          <w:sz w:val="24"/>
          <w:szCs w:val="24"/>
        </w:rPr>
        <w:t>.</w:t>
      </w:r>
      <w:proofErr w:type="gramEnd"/>
    </w:p>
    <w:p w:rsidR="00B74FD0" w:rsidRPr="00B74FD0" w:rsidRDefault="00B74FD0" w:rsidP="00B74FD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74FD0">
        <w:rPr>
          <w:rFonts w:ascii="Arial" w:hAnsi="Arial" w:cs="Arial"/>
          <w:sz w:val="24"/>
          <w:szCs w:val="24"/>
        </w:rPr>
        <w:t>11-</w:t>
      </w:r>
      <w:r w:rsidRPr="00B74FD0">
        <w:rPr>
          <w:rFonts w:ascii="Arial" w:hAnsi="Arial" w:cs="Arial" w:hint="cs"/>
          <w:sz w:val="24"/>
          <w:szCs w:val="24"/>
          <w:rtl/>
        </w:rPr>
        <w:t>اوراد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الاحباب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و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فصوص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الاداب،یحیی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باخزری،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به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اهتمام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ایرج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افشار،تهران،</w:t>
      </w:r>
      <w:r w:rsidRPr="00B74FD0">
        <w:rPr>
          <w:rFonts w:ascii="Arial" w:hAnsi="Arial" w:cs="Arial"/>
          <w:sz w:val="24"/>
          <w:szCs w:val="24"/>
          <w:rtl/>
        </w:rPr>
        <w:t xml:space="preserve">1353 </w:t>
      </w:r>
      <w:r w:rsidRPr="00B74FD0">
        <w:rPr>
          <w:rFonts w:ascii="Arial" w:hAnsi="Arial" w:cs="Arial" w:hint="cs"/>
          <w:sz w:val="24"/>
          <w:szCs w:val="24"/>
          <w:rtl/>
        </w:rPr>
        <w:t>ص</w:t>
      </w:r>
      <w:r w:rsidRPr="00B74FD0">
        <w:rPr>
          <w:rFonts w:ascii="Arial" w:hAnsi="Arial" w:cs="Arial"/>
          <w:sz w:val="24"/>
          <w:szCs w:val="24"/>
          <w:rtl/>
        </w:rPr>
        <w:t xml:space="preserve"> 254</w:t>
      </w:r>
      <w:r w:rsidRPr="00B74FD0">
        <w:rPr>
          <w:rFonts w:ascii="Arial" w:hAnsi="Arial" w:cs="Arial"/>
          <w:sz w:val="24"/>
          <w:szCs w:val="24"/>
        </w:rPr>
        <w:t>.</w:t>
      </w:r>
      <w:proofErr w:type="gramEnd"/>
    </w:p>
    <w:p w:rsidR="00B74FD0" w:rsidRPr="00B74FD0" w:rsidRDefault="00B74FD0" w:rsidP="00B74FD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74FD0">
        <w:rPr>
          <w:rFonts w:ascii="Arial" w:hAnsi="Arial" w:cs="Arial"/>
          <w:sz w:val="24"/>
          <w:szCs w:val="24"/>
        </w:rPr>
        <w:t>12-</w:t>
      </w:r>
      <w:r w:rsidRPr="00B74FD0">
        <w:rPr>
          <w:rFonts w:ascii="Arial" w:hAnsi="Arial" w:cs="Arial" w:hint="cs"/>
          <w:sz w:val="24"/>
          <w:szCs w:val="24"/>
          <w:rtl/>
        </w:rPr>
        <w:t>دیوان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حافظ،چاپ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قزوینی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ص</w:t>
      </w:r>
      <w:r w:rsidRPr="00B74FD0">
        <w:rPr>
          <w:rFonts w:ascii="Arial" w:hAnsi="Arial" w:cs="Arial"/>
          <w:sz w:val="24"/>
          <w:szCs w:val="24"/>
          <w:rtl/>
        </w:rPr>
        <w:t xml:space="preserve"> 305-</w:t>
      </w:r>
      <w:r w:rsidRPr="00B74FD0">
        <w:rPr>
          <w:rFonts w:ascii="Arial" w:hAnsi="Arial" w:cs="Arial" w:hint="cs"/>
          <w:sz w:val="24"/>
          <w:szCs w:val="24"/>
          <w:rtl/>
        </w:rPr>
        <w:t>لغت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نامه‏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دهخدا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زیر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همین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واژه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ص</w:t>
      </w:r>
      <w:r w:rsidRPr="00B74FD0">
        <w:rPr>
          <w:rFonts w:ascii="Arial" w:hAnsi="Arial" w:cs="Arial"/>
          <w:sz w:val="24"/>
          <w:szCs w:val="24"/>
          <w:rtl/>
        </w:rPr>
        <w:t xml:space="preserve"> 90</w:t>
      </w:r>
      <w:r w:rsidRPr="00B74FD0">
        <w:rPr>
          <w:rFonts w:ascii="Arial" w:hAnsi="Arial" w:cs="Arial"/>
          <w:sz w:val="24"/>
          <w:szCs w:val="24"/>
        </w:rPr>
        <w:t>.</w:t>
      </w:r>
      <w:proofErr w:type="gramEnd"/>
    </w:p>
    <w:p w:rsidR="00B74FD0" w:rsidRPr="00B74FD0" w:rsidRDefault="00B74FD0" w:rsidP="00B74FD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74FD0">
        <w:rPr>
          <w:rFonts w:ascii="Arial" w:hAnsi="Arial" w:cs="Arial"/>
          <w:sz w:val="24"/>
          <w:szCs w:val="24"/>
        </w:rPr>
        <w:t>13-</w:t>
      </w:r>
      <w:r w:rsidRPr="00B74FD0">
        <w:rPr>
          <w:rFonts w:ascii="Arial" w:hAnsi="Arial" w:cs="Arial" w:hint="cs"/>
          <w:sz w:val="24"/>
          <w:szCs w:val="24"/>
          <w:rtl/>
        </w:rPr>
        <w:t>اسرار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التوحید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فی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مقامات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الشیخ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ابی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سعید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محمد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بن‏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المنور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میهنی،به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اهتمام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دکتر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صفا،تهران،</w:t>
      </w:r>
      <w:r w:rsidRPr="00B74FD0">
        <w:rPr>
          <w:rFonts w:ascii="Arial" w:hAnsi="Arial" w:cs="Arial"/>
          <w:sz w:val="24"/>
          <w:szCs w:val="24"/>
          <w:rtl/>
        </w:rPr>
        <w:t>1332</w:t>
      </w:r>
      <w:r w:rsidRPr="00B74FD0">
        <w:rPr>
          <w:rFonts w:ascii="Arial" w:hAnsi="Arial" w:cs="Arial"/>
          <w:sz w:val="24"/>
          <w:szCs w:val="24"/>
        </w:rPr>
        <w:t>.</w:t>
      </w:r>
      <w:proofErr w:type="gramEnd"/>
    </w:p>
    <w:p w:rsidR="00B74FD0" w:rsidRPr="00B74FD0" w:rsidRDefault="00B74FD0" w:rsidP="00B74FD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74FD0">
        <w:rPr>
          <w:rFonts w:ascii="Arial" w:hAnsi="Arial" w:cs="Arial"/>
          <w:sz w:val="24"/>
          <w:szCs w:val="24"/>
        </w:rPr>
        <w:t>14-</w:t>
      </w:r>
      <w:r w:rsidRPr="00B74FD0">
        <w:rPr>
          <w:rFonts w:ascii="Arial" w:hAnsi="Arial" w:cs="Arial" w:hint="cs"/>
          <w:sz w:val="24"/>
          <w:szCs w:val="24"/>
          <w:rtl/>
        </w:rPr>
        <w:t>تاریخ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خانقاه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در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ایران</w:t>
      </w:r>
      <w:r w:rsidRPr="00B74FD0">
        <w:rPr>
          <w:rFonts w:ascii="Arial" w:hAnsi="Arial" w:cs="Arial"/>
          <w:sz w:val="24"/>
          <w:szCs w:val="24"/>
          <w:rtl/>
        </w:rPr>
        <w:t xml:space="preserve"> </w:t>
      </w:r>
      <w:r w:rsidRPr="00B74FD0">
        <w:rPr>
          <w:rFonts w:ascii="Arial" w:hAnsi="Arial" w:cs="Arial" w:hint="cs"/>
          <w:sz w:val="24"/>
          <w:szCs w:val="24"/>
          <w:rtl/>
        </w:rPr>
        <w:t>ص</w:t>
      </w:r>
      <w:r w:rsidRPr="00B74FD0">
        <w:rPr>
          <w:rFonts w:ascii="Arial" w:hAnsi="Arial" w:cs="Arial"/>
          <w:sz w:val="24"/>
          <w:szCs w:val="24"/>
          <w:rtl/>
        </w:rPr>
        <w:t xml:space="preserve"> 448</w:t>
      </w:r>
      <w:r w:rsidRPr="00B74FD0">
        <w:rPr>
          <w:rFonts w:ascii="Arial" w:hAnsi="Arial" w:cs="Arial"/>
          <w:sz w:val="24"/>
          <w:szCs w:val="24"/>
        </w:rPr>
        <w:t>.</w:t>
      </w:r>
      <w:proofErr w:type="gramEnd"/>
    </w:p>
    <w:p w:rsidR="004C0CC9" w:rsidRPr="00B74FD0" w:rsidRDefault="004C0CC9" w:rsidP="00B74FD0">
      <w:pPr>
        <w:bidi/>
        <w:jc w:val="both"/>
        <w:rPr>
          <w:rFonts w:ascii="Arial" w:hAnsi="Arial" w:cs="Arial"/>
          <w:sz w:val="24"/>
          <w:szCs w:val="24"/>
        </w:rPr>
      </w:pPr>
    </w:p>
    <w:sectPr w:rsidR="004C0CC9" w:rsidRPr="00B74FD0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80787D"/>
    <w:rsid w:val="00016F24"/>
    <w:rsid w:val="00026E82"/>
    <w:rsid w:val="00076543"/>
    <w:rsid w:val="00086D3E"/>
    <w:rsid w:val="0009331D"/>
    <w:rsid w:val="0009581F"/>
    <w:rsid w:val="00113263"/>
    <w:rsid w:val="001170FA"/>
    <w:rsid w:val="00133D1A"/>
    <w:rsid w:val="00182939"/>
    <w:rsid w:val="001A1C6D"/>
    <w:rsid w:val="001F4D0F"/>
    <w:rsid w:val="00226E2F"/>
    <w:rsid w:val="002326C9"/>
    <w:rsid w:val="002346D8"/>
    <w:rsid w:val="00291065"/>
    <w:rsid w:val="003707C3"/>
    <w:rsid w:val="00376CBD"/>
    <w:rsid w:val="00395306"/>
    <w:rsid w:val="003F26D6"/>
    <w:rsid w:val="004000C0"/>
    <w:rsid w:val="00414D03"/>
    <w:rsid w:val="004265A3"/>
    <w:rsid w:val="00443B80"/>
    <w:rsid w:val="004C0CC9"/>
    <w:rsid w:val="004C268C"/>
    <w:rsid w:val="004D177C"/>
    <w:rsid w:val="004D35D1"/>
    <w:rsid w:val="004D4068"/>
    <w:rsid w:val="004F6209"/>
    <w:rsid w:val="004F7756"/>
    <w:rsid w:val="00507C90"/>
    <w:rsid w:val="005270C2"/>
    <w:rsid w:val="005610B5"/>
    <w:rsid w:val="0056282C"/>
    <w:rsid w:val="005A5D7B"/>
    <w:rsid w:val="005C3FC2"/>
    <w:rsid w:val="005F58A0"/>
    <w:rsid w:val="0060095B"/>
    <w:rsid w:val="00601994"/>
    <w:rsid w:val="00603ED5"/>
    <w:rsid w:val="00616DE2"/>
    <w:rsid w:val="00695FD7"/>
    <w:rsid w:val="006D495C"/>
    <w:rsid w:val="006E1827"/>
    <w:rsid w:val="00722AA3"/>
    <w:rsid w:val="0074520D"/>
    <w:rsid w:val="007B3EE2"/>
    <w:rsid w:val="007D13A5"/>
    <w:rsid w:val="007D2D82"/>
    <w:rsid w:val="007E6406"/>
    <w:rsid w:val="0080787D"/>
    <w:rsid w:val="00813558"/>
    <w:rsid w:val="00822C18"/>
    <w:rsid w:val="008449DB"/>
    <w:rsid w:val="008971A0"/>
    <w:rsid w:val="00904E8B"/>
    <w:rsid w:val="0090777D"/>
    <w:rsid w:val="00924667"/>
    <w:rsid w:val="00956F9A"/>
    <w:rsid w:val="009E2D81"/>
    <w:rsid w:val="009F3B37"/>
    <w:rsid w:val="009F5504"/>
    <w:rsid w:val="009F58CD"/>
    <w:rsid w:val="00A23DD2"/>
    <w:rsid w:val="00A32660"/>
    <w:rsid w:val="00A55A47"/>
    <w:rsid w:val="00A73F95"/>
    <w:rsid w:val="00AC42C4"/>
    <w:rsid w:val="00AD4E65"/>
    <w:rsid w:val="00AE6556"/>
    <w:rsid w:val="00AE711C"/>
    <w:rsid w:val="00B03231"/>
    <w:rsid w:val="00B218CD"/>
    <w:rsid w:val="00B5388C"/>
    <w:rsid w:val="00B62C3B"/>
    <w:rsid w:val="00B74FD0"/>
    <w:rsid w:val="00B77BA3"/>
    <w:rsid w:val="00B87512"/>
    <w:rsid w:val="00BC3BA3"/>
    <w:rsid w:val="00BD08B0"/>
    <w:rsid w:val="00BE1C01"/>
    <w:rsid w:val="00BE6F1C"/>
    <w:rsid w:val="00BF77CD"/>
    <w:rsid w:val="00C06217"/>
    <w:rsid w:val="00C2211C"/>
    <w:rsid w:val="00C618EC"/>
    <w:rsid w:val="00C72BCD"/>
    <w:rsid w:val="00C75C81"/>
    <w:rsid w:val="00C816BA"/>
    <w:rsid w:val="00C920CE"/>
    <w:rsid w:val="00CB1DEE"/>
    <w:rsid w:val="00CB348C"/>
    <w:rsid w:val="00CD1890"/>
    <w:rsid w:val="00CD55E0"/>
    <w:rsid w:val="00D07FA7"/>
    <w:rsid w:val="00D73AD2"/>
    <w:rsid w:val="00DC5AC6"/>
    <w:rsid w:val="00DE5BE6"/>
    <w:rsid w:val="00E15467"/>
    <w:rsid w:val="00E176DE"/>
    <w:rsid w:val="00E662AE"/>
    <w:rsid w:val="00E76D22"/>
    <w:rsid w:val="00ED1D87"/>
    <w:rsid w:val="00EE7BCC"/>
    <w:rsid w:val="00EF62C0"/>
    <w:rsid w:val="00F30BA8"/>
    <w:rsid w:val="00F71F70"/>
    <w:rsid w:val="00F7338C"/>
    <w:rsid w:val="00F73E7F"/>
    <w:rsid w:val="00FC0A46"/>
    <w:rsid w:val="00FE4BC4"/>
    <w:rsid w:val="00FF6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D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D8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D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D8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D81"/>
    <w:rPr>
      <w:color w:val="0000FF"/>
      <w:u w:val="single"/>
    </w:rPr>
  </w:style>
  <w:style w:type="character" w:customStyle="1" w:styleId="pagecount">
    <w:name w:val="pagecount"/>
    <w:basedOn w:val="DefaultParagraphFont"/>
    <w:rsid w:val="009E2D81"/>
  </w:style>
  <w:style w:type="character" w:customStyle="1" w:styleId="pageno">
    <w:name w:val="pageno"/>
    <w:basedOn w:val="DefaultParagraphFont"/>
    <w:rsid w:val="009E2D81"/>
  </w:style>
  <w:style w:type="character" w:customStyle="1" w:styleId="magsimg">
    <w:name w:val="magsimg"/>
    <w:basedOn w:val="DefaultParagraphFont"/>
    <w:rsid w:val="009E2D81"/>
  </w:style>
  <w:style w:type="paragraph" w:styleId="NormalWeb">
    <w:name w:val="Normal (Web)"/>
    <w:basedOn w:val="Normal"/>
    <w:uiPriority w:val="99"/>
    <w:semiHidden/>
    <w:unhideWhenUsed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91065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9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4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3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9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0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85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75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55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45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4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23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55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9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83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32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83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38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36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8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13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6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5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35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68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65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03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16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1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51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64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97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71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5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06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53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93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9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84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34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98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06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42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91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4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1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5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0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32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83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82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90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19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87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0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5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8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6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91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00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47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84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85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95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47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9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12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0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99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14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52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4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93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41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09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08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43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17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9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2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96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96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2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52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77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83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81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07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13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73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14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30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08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9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9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8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43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56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66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7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70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1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35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74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84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06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13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36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00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78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2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99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18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07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6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19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47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97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14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9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13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47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4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21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47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18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63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31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96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905C9-ED92-4302-BFA7-E52EEACE7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1027</Words>
  <Characters>5856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2012-03-18T11:13:00Z</dcterms:created>
  <dcterms:modified xsi:type="dcterms:W3CDTF">2012-03-18T11:13:00Z</dcterms:modified>
</cp:coreProperties>
</file>