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C4A" w:rsidRPr="00C54C4A" w:rsidRDefault="00C54C4A" w:rsidP="00C54C4A">
      <w:pPr>
        <w:spacing w:after="0" w:line="240" w:lineRule="auto"/>
        <w:jc w:val="right"/>
        <w:rPr>
          <w:rFonts w:ascii="Times New Roman" w:eastAsia="Times New Roman" w:hAnsi="Times New Roman" w:cs="B Nazanin"/>
          <w:sz w:val="24"/>
          <w:szCs w:val="24"/>
        </w:rPr>
      </w:pPr>
    </w:p>
    <w:p w:rsidR="00C54C4A" w:rsidRPr="00C54C4A" w:rsidRDefault="00C54C4A" w:rsidP="00C54C4A">
      <w:pPr>
        <w:spacing w:after="0" w:line="240" w:lineRule="auto"/>
        <w:jc w:val="right"/>
        <w:rPr>
          <w:rFonts w:ascii="Times New Roman" w:eastAsia="Times New Roman" w:hAnsi="Times New Roman" w:cs="B Nazanin"/>
          <w:sz w:val="24"/>
          <w:szCs w:val="24"/>
        </w:rPr>
      </w:pPr>
      <w:r w:rsidRPr="00C54C4A">
        <w:rPr>
          <w:rFonts w:ascii="Times New Roman" w:eastAsia="Times New Roman" w:hAnsi="Times New Roman" w:cs="B Nazanin"/>
          <w:b/>
          <w:bCs/>
          <w:color w:val="DD0066"/>
          <w:sz w:val="24"/>
          <w:szCs w:val="24"/>
          <w:rtl/>
        </w:rPr>
        <w:t>آموزش حرفه‌ای مستمر؛ نیاز ناگزیر</w:t>
      </w:r>
      <w:r w:rsidRPr="00C54C4A">
        <w:rPr>
          <w:rFonts w:ascii="Times New Roman" w:eastAsia="Times New Roman" w:hAnsi="Times New Roman" w:cs="B Nazanin"/>
          <w:sz w:val="24"/>
          <w:szCs w:val="24"/>
          <w:rtl/>
        </w:rPr>
        <w:t xml:space="preserve"> </w:t>
      </w:r>
    </w:p>
    <w:p w:rsidR="00C54C4A" w:rsidRPr="00C54C4A" w:rsidRDefault="00C54C4A" w:rsidP="00C54C4A">
      <w:pPr>
        <w:spacing w:after="0" w:line="240" w:lineRule="auto"/>
        <w:jc w:val="right"/>
        <w:rPr>
          <w:rFonts w:ascii="Times New Roman" w:eastAsia="Times New Roman" w:hAnsi="Times New Roman" w:cs="B Nazanin"/>
          <w:sz w:val="24"/>
          <w:szCs w:val="24"/>
        </w:rPr>
      </w:pPr>
    </w:p>
    <w:p w:rsidR="00C54C4A" w:rsidRPr="00C54C4A" w:rsidRDefault="00C54C4A" w:rsidP="00C54C4A">
      <w:pPr>
        <w:spacing w:before="100" w:beforeAutospacing="1" w:after="100" w:afterAutospacing="1" w:line="240" w:lineRule="auto"/>
        <w:jc w:val="right"/>
        <w:rPr>
          <w:rFonts w:ascii="Times New Roman" w:eastAsia="Times New Roman" w:hAnsi="Times New Roman" w:cs="B Nazanin"/>
          <w:sz w:val="24"/>
          <w:szCs w:val="24"/>
        </w:rPr>
      </w:pPr>
      <w:r w:rsidRPr="00C54C4A">
        <w:rPr>
          <w:rFonts w:ascii="Times New Roman" w:eastAsia="Times New Roman" w:hAnsi="Times New Roman" w:cs="B Nazanin"/>
          <w:sz w:val="24"/>
          <w:szCs w:val="24"/>
        </w:rPr>
        <w:t> </w:t>
      </w:r>
      <w:r w:rsidRPr="00C54C4A">
        <w:rPr>
          <w:rFonts w:ascii="Times New Roman" w:eastAsia="Times New Roman" w:hAnsi="Times New Roman" w:cs="B Nazanin"/>
          <w:noProof/>
          <w:sz w:val="24"/>
          <w:szCs w:val="24"/>
        </w:rPr>
        <w:drawing>
          <wp:anchor distT="95250" distB="95250" distL="95250" distR="95250" simplePos="0" relativeHeight="251660288" behindDoc="0" locked="0" layoutInCell="1" allowOverlap="0">
            <wp:simplePos x="0" y="0"/>
            <wp:positionH relativeFrom="column">
              <wp:posOffset>0</wp:posOffset>
            </wp:positionH>
            <wp:positionV relativeFrom="line">
              <wp:posOffset>0</wp:posOffset>
            </wp:positionV>
            <wp:extent cx="3810000" cy="2533650"/>
            <wp:effectExtent l="19050" t="0" r="0" b="0"/>
            <wp:wrapSquare wrapText="bothSides"/>
            <wp:docPr id="12" name="Picture 3" descr="http://www.hesabras.org/Portals/_Rainbow/images/default/53/amoze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hesabras.org/Portals/_Rainbow/images/default/53/amozesh.jpg"/>
                    <pic:cNvPicPr>
                      <a:picLocks noChangeAspect="1" noChangeArrowheads="1"/>
                    </pic:cNvPicPr>
                  </pic:nvPicPr>
                  <pic:blipFill>
                    <a:blip r:embed="rId4"/>
                    <a:srcRect/>
                    <a:stretch>
                      <a:fillRect/>
                    </a:stretch>
                  </pic:blipFill>
                  <pic:spPr bwMode="auto">
                    <a:xfrm>
                      <a:off x="0" y="0"/>
                      <a:ext cx="3810000" cy="2533650"/>
                    </a:xfrm>
                    <a:prstGeom prst="rect">
                      <a:avLst/>
                    </a:prstGeom>
                    <a:noFill/>
                    <a:ln w="9525">
                      <a:noFill/>
                      <a:miter lim="800000"/>
                      <a:headEnd/>
                      <a:tailEnd/>
                    </a:ln>
                  </pic:spPr>
                </pic:pic>
              </a:graphicData>
            </a:graphic>
          </wp:anchor>
        </w:drawing>
      </w:r>
    </w:p>
    <w:p w:rsidR="00C54C4A" w:rsidRPr="00C54C4A" w:rsidRDefault="00C54C4A" w:rsidP="00C54C4A">
      <w:pPr>
        <w:spacing w:before="100" w:beforeAutospacing="1" w:after="100" w:afterAutospacing="1" w:line="240" w:lineRule="auto"/>
        <w:jc w:val="right"/>
        <w:rPr>
          <w:rFonts w:ascii="Times New Roman" w:eastAsia="Times New Roman" w:hAnsi="Times New Roman" w:cs="B Nazanin"/>
          <w:sz w:val="24"/>
          <w:szCs w:val="24"/>
        </w:rPr>
      </w:pPr>
    </w:p>
    <w:p w:rsidR="00C54C4A" w:rsidRPr="00C54C4A" w:rsidRDefault="00C54C4A" w:rsidP="00C54C4A">
      <w:pPr>
        <w:spacing w:before="100" w:beforeAutospacing="1" w:after="100" w:afterAutospacing="1" w:line="240" w:lineRule="auto"/>
        <w:jc w:val="right"/>
        <w:rPr>
          <w:rFonts w:ascii="Times New Roman" w:eastAsia="Times New Roman" w:hAnsi="Times New Roman" w:cs="B Nazanin"/>
          <w:sz w:val="24"/>
          <w:szCs w:val="24"/>
        </w:rPr>
      </w:pPr>
    </w:p>
    <w:p w:rsidR="00C54C4A" w:rsidRPr="00C54C4A" w:rsidRDefault="00C54C4A" w:rsidP="00C54C4A">
      <w:pPr>
        <w:spacing w:before="100" w:beforeAutospacing="1" w:after="100" w:afterAutospacing="1" w:line="240" w:lineRule="auto"/>
        <w:jc w:val="right"/>
        <w:rPr>
          <w:rFonts w:ascii="Times New Roman" w:eastAsia="Times New Roman" w:hAnsi="Times New Roman" w:cs="B Nazanin"/>
          <w:sz w:val="24"/>
          <w:szCs w:val="24"/>
        </w:rPr>
      </w:pPr>
      <w:r w:rsidRPr="00C54C4A">
        <w:rPr>
          <w:rFonts w:ascii="Times New Roman" w:eastAsia="Times New Roman" w:hAnsi="Times New Roman" w:cs="B Nazanin"/>
          <w:sz w:val="24"/>
          <w:szCs w:val="24"/>
        </w:rPr>
        <w:t> </w:t>
      </w:r>
    </w:p>
    <w:p w:rsidR="00C54C4A" w:rsidRPr="00C54C4A" w:rsidRDefault="00C54C4A" w:rsidP="00C54C4A">
      <w:pPr>
        <w:spacing w:before="100" w:beforeAutospacing="1" w:after="100" w:afterAutospacing="1" w:line="240" w:lineRule="auto"/>
        <w:jc w:val="right"/>
        <w:rPr>
          <w:rFonts w:ascii="Times New Roman" w:eastAsia="Times New Roman" w:hAnsi="Times New Roman" w:cs="B Nazanin"/>
          <w:sz w:val="24"/>
          <w:szCs w:val="24"/>
        </w:rPr>
      </w:pPr>
      <w:r w:rsidRPr="00C54C4A">
        <w:rPr>
          <w:rFonts w:ascii="Times New Roman" w:eastAsia="Times New Roman" w:hAnsi="Times New Roman" w:cs="B Nazanin" w:hint="cs"/>
          <w:b/>
          <w:bCs/>
          <w:color w:val="000080"/>
          <w:sz w:val="24"/>
          <w:szCs w:val="24"/>
          <w:rtl/>
          <w:lang w:bidi="fa-IR"/>
        </w:rPr>
        <w:t>پديدآورنده</w:t>
      </w:r>
      <w:r w:rsidRPr="00C54C4A">
        <w:rPr>
          <w:rFonts w:ascii="Times New Roman" w:eastAsia="Times New Roman" w:hAnsi="Times New Roman" w:cs="B Nazanin" w:hint="cs"/>
          <w:b/>
          <w:bCs/>
          <w:color w:val="000080"/>
          <w:sz w:val="24"/>
          <w:szCs w:val="24"/>
          <w:lang w:bidi="fa-IR"/>
        </w:rPr>
        <w:t xml:space="preserve">: </w:t>
      </w:r>
      <w:r w:rsidRPr="00C54C4A">
        <w:rPr>
          <w:rFonts w:ascii="Times New Roman" w:eastAsia="Times New Roman" w:hAnsi="Times New Roman" w:cs="B Nazanin"/>
          <w:b/>
          <w:bCs/>
          <w:color w:val="000080"/>
          <w:sz w:val="24"/>
          <w:szCs w:val="24"/>
          <w:rtl/>
        </w:rPr>
        <w:t>دکتر مهدی مرادزاده‌فرد</w:t>
      </w:r>
      <w:r w:rsidRPr="00C54C4A">
        <w:rPr>
          <w:rFonts w:ascii="Times New Roman" w:eastAsia="Times New Roman" w:hAnsi="Times New Roman" w:cs="B Nazanin"/>
          <w:sz w:val="24"/>
          <w:szCs w:val="24"/>
        </w:rPr>
        <w:br/>
        <w:t xml:space="preserve">  </w:t>
      </w:r>
    </w:p>
    <w:p w:rsidR="00C54C4A" w:rsidRPr="00C54C4A" w:rsidRDefault="00C54C4A" w:rsidP="00C54C4A">
      <w:pPr>
        <w:spacing w:before="100" w:beforeAutospacing="1" w:after="100" w:afterAutospacing="1" w:line="240" w:lineRule="auto"/>
        <w:jc w:val="right"/>
        <w:rPr>
          <w:rFonts w:ascii="Times New Roman" w:eastAsia="Times New Roman" w:hAnsi="Times New Roman" w:cs="B Nazanin"/>
          <w:sz w:val="24"/>
          <w:szCs w:val="24"/>
        </w:rPr>
      </w:pPr>
    </w:p>
    <w:p w:rsidR="00C54C4A" w:rsidRPr="00C54C4A" w:rsidRDefault="00C54C4A" w:rsidP="00C54C4A">
      <w:pPr>
        <w:spacing w:before="100" w:beforeAutospacing="1" w:after="100" w:afterAutospacing="1" w:line="240" w:lineRule="auto"/>
        <w:jc w:val="right"/>
        <w:rPr>
          <w:rFonts w:ascii="Times New Roman" w:eastAsia="Times New Roman" w:hAnsi="Times New Roman" w:cs="B Nazanin"/>
          <w:sz w:val="24"/>
          <w:szCs w:val="24"/>
        </w:rPr>
      </w:pPr>
      <w:r w:rsidRPr="00C54C4A">
        <w:rPr>
          <w:rFonts w:ascii="Times New Roman" w:eastAsia="Times New Roman" w:hAnsi="Times New Roman" w:cs="B Nazanin"/>
          <w:sz w:val="24"/>
          <w:szCs w:val="24"/>
        </w:rPr>
        <w:br/>
      </w:r>
      <w:r w:rsidRPr="00C54C4A">
        <w:rPr>
          <w:rFonts w:ascii="Times New Roman" w:eastAsia="Times New Roman" w:hAnsi="Times New Roman" w:cs="B Nazanin"/>
          <w:b/>
          <w:bCs/>
          <w:color w:val="0B4CA6"/>
          <w:sz w:val="24"/>
          <w:szCs w:val="24"/>
          <w:rtl/>
        </w:rPr>
        <w:t>مقدمه</w:t>
      </w:r>
      <w:r w:rsidRPr="00C54C4A">
        <w:rPr>
          <w:rFonts w:ascii="Times New Roman" w:eastAsia="Times New Roman" w:hAnsi="Times New Roman" w:cs="B Nazanin"/>
          <w:sz w:val="24"/>
          <w:szCs w:val="24"/>
          <w:rtl/>
        </w:rPr>
        <w:t xml:space="preserve"> </w:t>
      </w:r>
      <w:r w:rsidRPr="00C54C4A">
        <w:rPr>
          <w:rFonts w:ascii="Times New Roman" w:eastAsia="Times New Roman" w:hAnsi="Times New Roman" w:cs="B Nazanin"/>
          <w:sz w:val="24"/>
          <w:szCs w:val="24"/>
        </w:rPr>
        <w:br/>
      </w:r>
      <w:r w:rsidRPr="00C54C4A">
        <w:rPr>
          <w:rFonts w:ascii="Times New Roman" w:eastAsia="Times New Roman" w:hAnsi="Times New Roman" w:cs="B Nazanin"/>
          <w:sz w:val="24"/>
          <w:szCs w:val="24"/>
          <w:rtl/>
        </w:rPr>
        <w:t>یادگیری آنچه انسان در محیط پیرامونی خود شاهد آن بوده و هست، کنجکاوی و کنکاش در پدیده‌ها، تفکر و جستجوی دلیل برای رخدادها و در نهایت انتقال آموخته‌ها به دیگران، و یا به‌عبارتی دیگر آموزش مستمر، همان چیزی است که نوع بشر را از دیگر موجودات متمایز کرده و موجب شده اکنون جهان زمینی به تسخیر بشر درآید و سودای گام نهادن به ماورای این کره خاکی را نیز در سر بپروراند</w:t>
      </w:r>
      <w:r w:rsidRPr="00C54C4A">
        <w:rPr>
          <w:rFonts w:ascii="Times New Roman" w:eastAsia="Times New Roman" w:hAnsi="Times New Roman" w:cs="B Nazanin"/>
          <w:sz w:val="24"/>
          <w:szCs w:val="24"/>
        </w:rPr>
        <w:t xml:space="preserve">. </w:t>
      </w:r>
      <w:r w:rsidRPr="00C54C4A">
        <w:rPr>
          <w:rFonts w:ascii="Times New Roman" w:eastAsia="Times New Roman" w:hAnsi="Times New Roman" w:cs="B Nazanin"/>
          <w:sz w:val="24"/>
          <w:szCs w:val="24"/>
        </w:rPr>
        <w:br/>
      </w:r>
      <w:r w:rsidRPr="00C54C4A">
        <w:rPr>
          <w:rFonts w:ascii="Times New Roman" w:eastAsia="Times New Roman" w:hAnsi="Times New Roman" w:cs="B Nazanin"/>
          <w:sz w:val="24"/>
          <w:szCs w:val="24"/>
          <w:rtl/>
        </w:rPr>
        <w:t>دانش بشری در طول هزاره‌ها، هر چه پیشتر آمده‌ایم افزونتر شده و این جز در سایه انباشته شدن دانسته‌ها در نتیجه انتقال آنها از نسلی به نسل دیگر و از پدران به فرزندان، به دست نیامده است. بر این اساس می‌توان ادعا کرد که نوع بشر همواره در حال یاددادن و یادگرفتن بوده و آموزش مستمر در بطن تمدنها و فرهنگها همیشه در جریان بوده و هست</w:t>
      </w:r>
      <w:r w:rsidRPr="00C54C4A">
        <w:rPr>
          <w:rFonts w:ascii="Times New Roman" w:eastAsia="Times New Roman" w:hAnsi="Times New Roman" w:cs="B Nazanin"/>
          <w:sz w:val="24"/>
          <w:szCs w:val="24"/>
        </w:rPr>
        <w:t xml:space="preserve">. </w:t>
      </w:r>
      <w:r w:rsidRPr="00C54C4A">
        <w:rPr>
          <w:rFonts w:ascii="Times New Roman" w:eastAsia="Times New Roman" w:hAnsi="Times New Roman" w:cs="B Nazanin"/>
          <w:sz w:val="24"/>
          <w:szCs w:val="24"/>
        </w:rPr>
        <w:br/>
      </w:r>
      <w:r w:rsidRPr="00C54C4A">
        <w:rPr>
          <w:rFonts w:ascii="Times New Roman" w:eastAsia="Times New Roman" w:hAnsi="Times New Roman" w:cs="B Nazanin"/>
          <w:sz w:val="24"/>
          <w:szCs w:val="24"/>
          <w:rtl/>
        </w:rPr>
        <w:t>در طی این مسیر، دانش بشری در مسیر خود علاوه بر اینکه همچون رودخانه‌ای که با پیوستن جویها و نهرها هر لحظه بر مقدار آن افزوده می‌شود، با رشد شتابان سرعت توسعه دانش و فناوری نیز روبه‌رو بوده است. اکنون کار به جایی رسیده که در بعضی از حوزه‌های دانش، سرعت توسعه و تغییرات به قدری افزون شده که برای عقب نماندن از قافله آن چاره‌ای جز دویدن بر سر پنجه‌ها برای آدمی باقی نمانده است</w:t>
      </w:r>
      <w:r w:rsidRPr="00C54C4A">
        <w:rPr>
          <w:rFonts w:ascii="Times New Roman" w:eastAsia="Times New Roman" w:hAnsi="Times New Roman" w:cs="B Nazanin"/>
          <w:sz w:val="24"/>
          <w:szCs w:val="24"/>
        </w:rPr>
        <w:t xml:space="preserve">. </w:t>
      </w:r>
      <w:r w:rsidRPr="00C54C4A">
        <w:rPr>
          <w:rFonts w:ascii="Times New Roman" w:eastAsia="Times New Roman" w:hAnsi="Times New Roman" w:cs="B Nazanin"/>
          <w:sz w:val="24"/>
          <w:szCs w:val="24"/>
        </w:rPr>
        <w:br/>
      </w:r>
      <w:r w:rsidRPr="00C54C4A">
        <w:rPr>
          <w:rFonts w:ascii="Times New Roman" w:eastAsia="Times New Roman" w:hAnsi="Times New Roman" w:cs="B Nazanin"/>
          <w:sz w:val="24"/>
          <w:szCs w:val="24"/>
          <w:rtl/>
        </w:rPr>
        <w:t>امروز اگر دانشجویی در رشته رایانه در دانشگاه پذیرفته شود تا دوره چهار ساله کارشناسی آن را بگذراند چه بسیار آموخته‌هایی خواهد داشت که تا زمان فارغ‌التحصیلی او منسوخ و حتی چند مرتبه تغییر داشته و به امور جدید و کاملاً متفاوتی تبدیل می‌شود و اگر آن شخص را چند سال بعد از فارغ‌التحصیلی ببینیم، آنچه را در دانشگاه آموخته باید تاریخ رشته او دانست و سرعت و میزان تحولات به‌قدری است که عملاً بسیاری از آموخته‌های دانشگاهی او دیگر به کارش نمی‌آید؛ در این صورت او چگونه باید بتواند در این محیط پر از تغییر بر جا باقی بماند؟ پاسخ این سوال فقط یک جمله است</w:t>
      </w:r>
      <w:r w:rsidRPr="00C54C4A">
        <w:rPr>
          <w:rFonts w:ascii="Times New Roman" w:eastAsia="Times New Roman" w:hAnsi="Times New Roman" w:cs="B Nazanin"/>
          <w:sz w:val="24"/>
          <w:szCs w:val="24"/>
        </w:rPr>
        <w:t>: «</w:t>
      </w:r>
      <w:r w:rsidRPr="00C54C4A">
        <w:rPr>
          <w:rFonts w:ascii="Times New Roman" w:eastAsia="Times New Roman" w:hAnsi="Times New Roman" w:cs="B Nazanin"/>
          <w:sz w:val="24"/>
          <w:szCs w:val="24"/>
          <w:rtl/>
        </w:rPr>
        <w:t>با آموزش مستمر</w:t>
      </w:r>
      <w:r w:rsidRPr="00C54C4A">
        <w:rPr>
          <w:rFonts w:ascii="Times New Roman" w:eastAsia="Times New Roman" w:hAnsi="Times New Roman" w:cs="B Nazanin"/>
          <w:sz w:val="24"/>
          <w:szCs w:val="24"/>
        </w:rPr>
        <w:t>».</w:t>
      </w:r>
      <w:r w:rsidRPr="00C54C4A">
        <w:rPr>
          <w:rFonts w:ascii="Times New Roman" w:eastAsia="Times New Roman" w:hAnsi="Times New Roman" w:cs="B Nazanin"/>
          <w:sz w:val="24"/>
          <w:szCs w:val="24"/>
        </w:rPr>
        <w:br/>
      </w:r>
      <w:r w:rsidRPr="00C54C4A">
        <w:rPr>
          <w:rFonts w:ascii="Times New Roman" w:eastAsia="Times New Roman" w:hAnsi="Times New Roman" w:cs="B Nazanin"/>
          <w:sz w:val="24"/>
          <w:szCs w:val="24"/>
          <w:rtl/>
        </w:rPr>
        <w:t>در این مختصر نویسنده بنا ندارد در مورد الزامات پدید آمده به‌وسیله نهادهای بین‌المللی حسابداری و یا مقامات حرفه ای و قانونی جهت آموزش حرفه ای مستمر صحبت کند، بلکه قصد بر این است که به این موضوع به عنوان یک نیاز ناگزیر پرداخته شود و نکته‌هایی در این راستا بیان گردد و توجه مخاطبان به وجوه دیگری از ضرورت آموزش حرفه ای مستمر جلب شود</w:t>
      </w:r>
      <w:r w:rsidRPr="00C54C4A">
        <w:rPr>
          <w:rFonts w:ascii="Times New Roman" w:eastAsia="Times New Roman" w:hAnsi="Times New Roman" w:cs="B Nazanin"/>
          <w:sz w:val="24"/>
          <w:szCs w:val="24"/>
        </w:rPr>
        <w:t xml:space="preserve">. </w:t>
      </w:r>
      <w:r w:rsidRPr="00C54C4A">
        <w:rPr>
          <w:rFonts w:ascii="Times New Roman" w:eastAsia="Times New Roman" w:hAnsi="Times New Roman" w:cs="B Nazanin"/>
          <w:sz w:val="24"/>
          <w:szCs w:val="24"/>
        </w:rPr>
        <w:br/>
      </w:r>
      <w:r w:rsidRPr="00C54C4A">
        <w:rPr>
          <w:rFonts w:ascii="Times New Roman" w:eastAsia="Times New Roman" w:hAnsi="Times New Roman" w:cs="B Nazanin"/>
          <w:sz w:val="24"/>
          <w:szCs w:val="24"/>
        </w:rPr>
        <w:br/>
      </w:r>
      <w:r w:rsidRPr="00C54C4A">
        <w:rPr>
          <w:rFonts w:ascii="Times New Roman" w:eastAsia="Times New Roman" w:hAnsi="Times New Roman" w:cs="B Nazanin"/>
          <w:b/>
          <w:bCs/>
          <w:color w:val="0B4CA6"/>
          <w:sz w:val="24"/>
          <w:szCs w:val="24"/>
          <w:rtl/>
        </w:rPr>
        <w:lastRenderedPageBreak/>
        <w:t>پیش‌نیازهای آموزش: فرهنگ مطالعه و یادگیری</w:t>
      </w:r>
      <w:r w:rsidRPr="00C54C4A">
        <w:rPr>
          <w:rFonts w:ascii="Times New Roman" w:eastAsia="Times New Roman" w:hAnsi="Times New Roman" w:cs="B Nazanin"/>
          <w:sz w:val="24"/>
          <w:szCs w:val="24"/>
        </w:rPr>
        <w:br/>
      </w:r>
      <w:r w:rsidRPr="00C54C4A">
        <w:rPr>
          <w:rFonts w:ascii="Times New Roman" w:eastAsia="Times New Roman" w:hAnsi="Times New Roman" w:cs="B Nazanin"/>
          <w:sz w:val="24"/>
          <w:szCs w:val="24"/>
          <w:rtl/>
        </w:rPr>
        <w:t>حسابداری دانشی است که سخت تحت تاثیر تغییرات محیط‌های اجتماعی از جمله تحولات سیاسی، اقتصادی و فرهنگی قرار دارد. بر این اساس با تغییر شرایط سیاسی، اقتصادی و فرهنگی در جوامع، ما نیز شاهد تحول و تغییر در حوزه‌های دانش حسابداری بوده‌ایم</w:t>
      </w:r>
      <w:r w:rsidRPr="00C54C4A">
        <w:rPr>
          <w:rFonts w:ascii="Times New Roman" w:eastAsia="Times New Roman" w:hAnsi="Times New Roman" w:cs="B Nazanin"/>
          <w:sz w:val="24"/>
          <w:szCs w:val="24"/>
        </w:rPr>
        <w:t xml:space="preserve">. </w:t>
      </w:r>
      <w:r w:rsidRPr="00C54C4A">
        <w:rPr>
          <w:rFonts w:ascii="Times New Roman" w:eastAsia="Times New Roman" w:hAnsi="Times New Roman" w:cs="B Nazanin"/>
          <w:sz w:val="24"/>
          <w:szCs w:val="24"/>
          <w:rtl/>
        </w:rPr>
        <w:t>این خود از جمله مهمترین دلایلی است که ضرورت آموزش مستمر را به ما می‌نمایاند</w:t>
      </w:r>
      <w:r w:rsidRPr="00C54C4A">
        <w:rPr>
          <w:rFonts w:ascii="Times New Roman" w:eastAsia="Times New Roman" w:hAnsi="Times New Roman" w:cs="B Nazanin"/>
          <w:sz w:val="24"/>
          <w:szCs w:val="24"/>
        </w:rPr>
        <w:t xml:space="preserve">. </w:t>
      </w:r>
      <w:r w:rsidRPr="00C54C4A">
        <w:rPr>
          <w:rFonts w:ascii="Times New Roman" w:eastAsia="Times New Roman" w:hAnsi="Times New Roman" w:cs="B Nazanin"/>
          <w:sz w:val="24"/>
          <w:szCs w:val="24"/>
          <w:rtl/>
        </w:rPr>
        <w:t>حسابداران برای انجام دادن هر چه بهتر وظایف اجتماعی خود باید همواره به یادگیری اشتغال داشته و دانسته‌ها و توانمندی های خود را به‌روز کنند. اما در این راه، وجود موانعی را نیز نباید از نظر دور داشت که نویسنده سعی دارد لزوم توجه بیشتر به آنها را مطرح کند</w:t>
      </w:r>
      <w:r w:rsidRPr="00C54C4A">
        <w:rPr>
          <w:rFonts w:ascii="Times New Roman" w:eastAsia="Times New Roman" w:hAnsi="Times New Roman" w:cs="B Nazanin"/>
          <w:sz w:val="24"/>
          <w:szCs w:val="24"/>
        </w:rPr>
        <w:t xml:space="preserve">. </w:t>
      </w:r>
      <w:r w:rsidRPr="00C54C4A">
        <w:rPr>
          <w:rFonts w:ascii="Times New Roman" w:eastAsia="Times New Roman" w:hAnsi="Times New Roman" w:cs="B Nazanin"/>
          <w:sz w:val="24"/>
          <w:szCs w:val="24"/>
        </w:rPr>
        <w:br/>
      </w:r>
      <w:r w:rsidRPr="00C54C4A">
        <w:rPr>
          <w:rFonts w:ascii="Times New Roman" w:eastAsia="Times New Roman" w:hAnsi="Times New Roman" w:cs="B Nazanin"/>
          <w:sz w:val="24"/>
          <w:szCs w:val="24"/>
          <w:rtl/>
        </w:rPr>
        <w:t>به‌رغم آگاهی به سیل تحولات و احساس نیاز به آموزش مستمر که ضرورت انکارناپذیر هر حرفه‌ای از جمله حسابداری است، چرا تمایل به آموزش دیدن چنین ضعیف و در بسیاری موارد برای آموزش‌گیرندگان تکلیفی شاق و برای موسسه‌ها و شرکتهای آنها صرفاً رعایت مقررات و رفع تکلیف تلقی می‌شود؟ در اینجا قصد بر این است مانند پزشکی که قبل از تجویز دارو به معاینه و آزمایش بیمار خود می‌پردازد، به بررسی علل تمایل اندک بسیاری از همپیشگان به امر یادگیری خصوصاً بعد از دوران فارغ‌التحصیلی و به‌دست آوردن مدارک دانشگاهی و حرفه‌ای پرداخته شود. برای دستیابی به این هدف مروری اجمالی به فرهنگ مطالعه و یادگیری ضرورت دارد</w:t>
      </w:r>
      <w:r w:rsidRPr="00C54C4A">
        <w:rPr>
          <w:rFonts w:ascii="Times New Roman" w:eastAsia="Times New Roman" w:hAnsi="Times New Roman" w:cs="B Nazanin"/>
          <w:sz w:val="24"/>
          <w:szCs w:val="24"/>
        </w:rPr>
        <w:t xml:space="preserve">. </w:t>
      </w:r>
      <w:r w:rsidRPr="00C54C4A">
        <w:rPr>
          <w:rFonts w:ascii="Times New Roman" w:eastAsia="Times New Roman" w:hAnsi="Times New Roman" w:cs="B Nazanin"/>
          <w:sz w:val="24"/>
          <w:szCs w:val="24"/>
        </w:rPr>
        <w:br/>
      </w:r>
      <w:r w:rsidRPr="00C54C4A">
        <w:rPr>
          <w:rFonts w:ascii="Times New Roman" w:eastAsia="Times New Roman" w:hAnsi="Times New Roman" w:cs="B Nazanin"/>
          <w:sz w:val="24"/>
          <w:szCs w:val="24"/>
          <w:rtl/>
        </w:rPr>
        <w:t>برای بسترسازی آموزش مستمر، چه این امر در حوزه حرفه مشخصی مانند حسابداری یا پزشکی باشد یا به‌عنوان یک نیاز ذاتی بشر که الزاماً کاربرد حرفه‌ای هم برای آن قابل تصور نباشد، بررسی موانع راه از بایسته‌های انکارناپذیر خواهد بود. باید به دنبال این دلیل بگردیم که چرا در نظام آموزشی ما کتاب خواندن اینقدر برای آموزش‌پذیران سخت شده است. چرا بسیاری به‌دنبال این هستند که چند صفحه کاغذ به نام جزوه پیدا کنند که خلاصه همه چیز در آن باشد ولی از خریدن و از آن مهمتر خواندن کتاب این‌قدر گریزان باشند</w:t>
      </w:r>
      <w:r w:rsidRPr="00C54C4A">
        <w:rPr>
          <w:rFonts w:ascii="Times New Roman" w:eastAsia="Times New Roman" w:hAnsi="Times New Roman" w:cs="B Nazanin"/>
          <w:sz w:val="24"/>
          <w:szCs w:val="24"/>
        </w:rPr>
        <w:t xml:space="preserve">. </w:t>
      </w:r>
      <w:r w:rsidRPr="00C54C4A">
        <w:rPr>
          <w:rFonts w:ascii="Times New Roman" w:eastAsia="Times New Roman" w:hAnsi="Times New Roman" w:cs="B Nazanin"/>
          <w:sz w:val="24"/>
          <w:szCs w:val="24"/>
        </w:rPr>
        <w:br/>
      </w:r>
      <w:r w:rsidRPr="00C54C4A">
        <w:rPr>
          <w:rFonts w:ascii="Times New Roman" w:eastAsia="Times New Roman" w:hAnsi="Times New Roman" w:cs="B Nazanin"/>
          <w:sz w:val="24"/>
          <w:szCs w:val="24"/>
          <w:rtl/>
        </w:rPr>
        <w:t>بیایید از خود بپرسیم که از روزی که فارغ‌التحصیل شده‌ایم به اختیار خود چند کتاب در حوزه تخصصی خود خریده و آنها را خوانده‌ایم؛ بخصوص که در مواردی کتاب را خریده‌ایم ولی دریغ از خواندن آن. برای نمونه چند کتابخانه شخصی در منزل یا محل کار خود یا دوستان می‌توان سراغ گرفت که اگر برای نمونه چند کتاب از میان آنها برداریم، با یک ورق زدن سریع مشخص می‌شود که کاملاً نو بوده و تا نخورده و مطالعه نشده، فقط قفسه‌های کتابخانه را تزیین کرده‌اند. از خود بپرسیم چرا تعداد مراجعات دانشجویانمان به کتابخانه‌های دانشگاه اینقدر کم است و از آن بدتر چرا بعد از فارغ‌التحصیلی دیگر گذارمان به هیچ کتابخانه ای نیفتاده است؟ چند کتاب تخصصی سراغ داریم که بعد از برگزاری امتحان مربوط به درس آن، دیگر هیچگاه به سراغش نرفته‌ایم؟</w:t>
      </w:r>
      <w:r w:rsidRPr="00C54C4A">
        <w:rPr>
          <w:rFonts w:ascii="Times New Roman" w:eastAsia="Times New Roman" w:hAnsi="Times New Roman" w:cs="B Nazanin"/>
          <w:sz w:val="24"/>
          <w:szCs w:val="24"/>
        </w:rPr>
        <w:br/>
      </w:r>
      <w:r w:rsidRPr="00C54C4A">
        <w:rPr>
          <w:rFonts w:ascii="Times New Roman" w:eastAsia="Times New Roman" w:hAnsi="Times New Roman" w:cs="B Nazanin"/>
          <w:sz w:val="24"/>
          <w:szCs w:val="24"/>
          <w:rtl/>
        </w:rPr>
        <w:t xml:space="preserve">باید به این اندیشید که چرا سرانه مطالعه در کشور ما این‌قدر پایین است؟ این سوال برای بسیاری از همکاران دانشگاهی من آشناست که پس از معرفی منابع درس، دانشجوی ایشان از وی می‌پرسد که این کتابها را باید بخریم؟ و یا تمام این کتابها را باید بخوانیم؟ آیا درس شما جزوه ندارد؟ </w:t>
      </w:r>
      <w:r w:rsidRPr="00C54C4A">
        <w:rPr>
          <w:rFonts w:ascii="Times New Roman" w:eastAsia="Times New Roman" w:hAnsi="Times New Roman" w:cs="B Nazanin"/>
          <w:sz w:val="24"/>
          <w:szCs w:val="24"/>
        </w:rPr>
        <w:br/>
      </w:r>
      <w:r w:rsidRPr="00C54C4A">
        <w:rPr>
          <w:rFonts w:ascii="Times New Roman" w:eastAsia="Times New Roman" w:hAnsi="Times New Roman" w:cs="B Nazanin"/>
          <w:sz w:val="24"/>
          <w:szCs w:val="24"/>
          <w:rtl/>
        </w:rPr>
        <w:t>یک جستجوی ساده در اینترنت انبوهی از اخبار از مقامات رسمی و غیر رسمی در اختیار ما می‌گذارد که هرچند با هم تناقضهای باورنکردنی دارند ولی همه اذعان به پایین بودن سرانه مطالعه در کشور ما می‌نمایند. سرانه مطالعه را در کشور منابع گوناگون از دو دقیقه تا هجده دقیقه در روز اعلام می‌کنند، در حالی‌که این نرخ در ترکیه و مالزی پنجاه و پنج دقیقه و در ژاپن و انگلستان نود دقیقه و متوسط جهانی سرانه مطالعه چهل‌وپنج دقیقه در روز اعلام شده است</w:t>
      </w:r>
      <w:r w:rsidRPr="00C54C4A">
        <w:rPr>
          <w:rFonts w:ascii="Times New Roman" w:eastAsia="Times New Roman" w:hAnsi="Times New Roman" w:cs="B Nazanin"/>
          <w:sz w:val="24"/>
          <w:szCs w:val="24"/>
        </w:rPr>
        <w:t xml:space="preserve">. </w:t>
      </w:r>
      <w:r w:rsidRPr="00C54C4A">
        <w:rPr>
          <w:rFonts w:ascii="Times New Roman" w:eastAsia="Times New Roman" w:hAnsi="Times New Roman" w:cs="B Nazanin"/>
          <w:sz w:val="24"/>
          <w:szCs w:val="24"/>
        </w:rPr>
        <w:br/>
      </w:r>
      <w:r w:rsidRPr="00C54C4A">
        <w:rPr>
          <w:rFonts w:ascii="Times New Roman" w:eastAsia="Times New Roman" w:hAnsi="Times New Roman" w:cs="B Nazanin"/>
          <w:sz w:val="24"/>
          <w:szCs w:val="24"/>
          <w:rtl/>
        </w:rPr>
        <w:t>وقتی که به سرانه چاپ و خرید کتاب رجوع کنیم آمار از این هم نگران‌کننده‌تر خواهد بود. سرانه تیتراژ کتاب در کشور 75 میلیون نفری ما که 90 درصد مردم آن باسواد هستند فقط دو هزار نسخه برای هر کتاب است! این عدد را تنها با کشور مصر مقایسه می‌کنیم که هفتاد هزار نسخه برای هر کتاب است. اگر سرانه مصرف کاغذ را هم بتوان به‌عنوان معیاری برای مقایسه برشمرد، خواهیم دید که سرانه مصرف کاغذ در جهان سه برابر کشور ماست</w:t>
      </w:r>
      <w:r w:rsidRPr="00C54C4A">
        <w:rPr>
          <w:rFonts w:ascii="Times New Roman" w:eastAsia="Times New Roman" w:hAnsi="Times New Roman" w:cs="B Nazanin"/>
          <w:sz w:val="24"/>
          <w:szCs w:val="24"/>
        </w:rPr>
        <w:t>.</w:t>
      </w:r>
      <w:r w:rsidRPr="00C54C4A">
        <w:rPr>
          <w:rFonts w:ascii="Times New Roman" w:eastAsia="Times New Roman" w:hAnsi="Times New Roman" w:cs="B Nazanin"/>
          <w:sz w:val="24"/>
          <w:szCs w:val="24"/>
        </w:rPr>
        <w:br/>
      </w:r>
      <w:r w:rsidRPr="00C54C4A">
        <w:rPr>
          <w:rFonts w:ascii="Times New Roman" w:eastAsia="Times New Roman" w:hAnsi="Times New Roman" w:cs="B Nazanin"/>
          <w:sz w:val="24"/>
          <w:szCs w:val="24"/>
          <w:rtl/>
        </w:rPr>
        <w:t>ذکر این مطالب متاسفانه نشاندهنده ضعف ما در امر مطالعه و آموزش است و بر این اساس اگر قرار بر آموزش حرفه‌ای، آن‌هم به‌طور مستمر، برنامه‌ریزی‌شده و هدفدار آن باشد، در نظر داشتن این موانع از بایسته‌های برنامه‌ریزی‌های آموزشی ما خواهد بود</w:t>
      </w:r>
      <w:r w:rsidRPr="00C54C4A">
        <w:rPr>
          <w:rFonts w:ascii="Times New Roman" w:eastAsia="Times New Roman" w:hAnsi="Times New Roman" w:cs="B Nazanin"/>
          <w:sz w:val="24"/>
          <w:szCs w:val="24"/>
        </w:rPr>
        <w:t xml:space="preserve">. </w:t>
      </w:r>
      <w:r w:rsidRPr="00C54C4A">
        <w:rPr>
          <w:rFonts w:ascii="Times New Roman" w:eastAsia="Times New Roman" w:hAnsi="Times New Roman" w:cs="B Nazanin"/>
          <w:sz w:val="24"/>
          <w:szCs w:val="24"/>
        </w:rPr>
        <w:br/>
      </w:r>
      <w:r w:rsidRPr="00C54C4A">
        <w:rPr>
          <w:rFonts w:ascii="Times New Roman" w:eastAsia="Times New Roman" w:hAnsi="Times New Roman" w:cs="B Nazanin"/>
          <w:sz w:val="24"/>
          <w:szCs w:val="24"/>
        </w:rPr>
        <w:lastRenderedPageBreak/>
        <w:br/>
      </w:r>
      <w:r w:rsidRPr="00C54C4A">
        <w:rPr>
          <w:rFonts w:ascii="Times New Roman" w:eastAsia="Times New Roman" w:hAnsi="Times New Roman" w:cs="B Nazanin"/>
          <w:b/>
          <w:bCs/>
          <w:color w:val="0B4CA6"/>
          <w:sz w:val="24"/>
          <w:szCs w:val="24"/>
          <w:rtl/>
        </w:rPr>
        <w:t xml:space="preserve">نیاز به آموزش مستمر، آنچه رخ داده </w:t>
      </w:r>
      <w:r w:rsidRPr="00C54C4A">
        <w:rPr>
          <w:rFonts w:ascii="Times New Roman" w:eastAsia="Times New Roman" w:hAnsi="Times New Roman" w:cs="B Nazanin"/>
          <w:sz w:val="24"/>
          <w:szCs w:val="24"/>
        </w:rPr>
        <w:br/>
      </w:r>
      <w:r w:rsidRPr="00C54C4A">
        <w:rPr>
          <w:rFonts w:ascii="Times New Roman" w:eastAsia="Times New Roman" w:hAnsi="Times New Roman" w:cs="B Nazanin"/>
          <w:sz w:val="24"/>
          <w:szCs w:val="24"/>
          <w:rtl/>
        </w:rPr>
        <w:t>جامعه‌های انسانی و ناگزیر از آنها دانش بشر با سرعتی توفنده در حال تغییر و پیشرفت هستند. حسابداری نیز به‌عنوان یکی از علوم اجتماعی از این قاعده برکنار نبوده و در گذشته ما شاهد بسیاری تحولات و نوآوریها در حوزه این دانش بوده‌ایم. تغییرات اساسی در محتوا و شکل گزارشگری مالی شاهد و نمونه خوبی از این مدعاست. پیدایش صورت جریان وجوه نقد و یا صورت سودوزیان جامع که در گذشته نه چندان دور در زمره صورتهای مالی محسوب نمی‌شدند، تغییرات متعدد در مبانی و روشهای اندازه‌گیری حسابداری مانند پذیرش هر چه بیشتر به‌کارگیری ارزشهای متعارف و دور شدن از بهای تمام‌شده تاریخی و سیر تکوینی استانداردگذاری حسابداری را که هر روزه تمایل بیشتری به رویکرد مبتنی بر اصول و دوری از رویکرد مبتنی بر قواعد را نشان می‌دهد فقط می‌توان مشتی از این خروار دانست</w:t>
      </w:r>
      <w:r w:rsidRPr="00C54C4A">
        <w:rPr>
          <w:rFonts w:ascii="Times New Roman" w:eastAsia="Times New Roman" w:hAnsi="Times New Roman" w:cs="B Nazanin"/>
          <w:sz w:val="24"/>
          <w:szCs w:val="24"/>
        </w:rPr>
        <w:t xml:space="preserve">. </w:t>
      </w:r>
      <w:r w:rsidRPr="00C54C4A">
        <w:rPr>
          <w:rFonts w:ascii="Times New Roman" w:eastAsia="Times New Roman" w:hAnsi="Times New Roman" w:cs="B Nazanin"/>
          <w:sz w:val="24"/>
          <w:szCs w:val="24"/>
        </w:rPr>
        <w:br/>
      </w:r>
      <w:r w:rsidRPr="00C54C4A">
        <w:rPr>
          <w:rFonts w:ascii="Times New Roman" w:eastAsia="Times New Roman" w:hAnsi="Times New Roman" w:cs="B Nazanin"/>
          <w:sz w:val="24"/>
          <w:szCs w:val="24"/>
          <w:rtl/>
        </w:rPr>
        <w:t>این روند نه‌تنها ضرورت آموزش مستمر را به‌عنوان نیازی ناگزیر اثبات می‌کند بلکه در درونه خود ضرورتی پنهان نیز دارد که اجابت آن جز با آموزش عمیقتر و افزودن هر چه بیشتر بر دانایی حسابداران به محتوای مفاهیم رشته و حرفه خود، راه دیگری ندارد. این ضرورت پنهان‌مانده از چشمها نیاز به داشتن حسابدارانی عالمتر جهت تفسیر صحیح استانداردها و به‌کارگیری درست آنهاست</w:t>
      </w:r>
      <w:r w:rsidRPr="00C54C4A">
        <w:rPr>
          <w:rFonts w:ascii="Times New Roman" w:eastAsia="Times New Roman" w:hAnsi="Times New Roman" w:cs="B Nazanin"/>
          <w:sz w:val="24"/>
          <w:szCs w:val="24"/>
        </w:rPr>
        <w:t xml:space="preserve">. </w:t>
      </w:r>
      <w:r w:rsidRPr="00C54C4A">
        <w:rPr>
          <w:rFonts w:ascii="Times New Roman" w:eastAsia="Times New Roman" w:hAnsi="Times New Roman" w:cs="B Nazanin"/>
          <w:sz w:val="24"/>
          <w:szCs w:val="24"/>
          <w:rtl/>
        </w:rPr>
        <w:t>روندی که استانداردهای حسابداری طی می‌کنند هر روزه بر ضرورت چنین توانمندسازی افزوده است</w:t>
      </w:r>
      <w:r w:rsidRPr="00C54C4A">
        <w:rPr>
          <w:rFonts w:ascii="Times New Roman" w:eastAsia="Times New Roman" w:hAnsi="Times New Roman" w:cs="B Nazanin"/>
          <w:sz w:val="24"/>
          <w:szCs w:val="24"/>
        </w:rPr>
        <w:t xml:space="preserve">. </w:t>
      </w:r>
      <w:r w:rsidRPr="00C54C4A">
        <w:rPr>
          <w:rFonts w:ascii="Times New Roman" w:eastAsia="Times New Roman" w:hAnsi="Times New Roman" w:cs="B Nazanin"/>
          <w:sz w:val="24"/>
          <w:szCs w:val="24"/>
        </w:rPr>
        <w:br/>
      </w:r>
      <w:r w:rsidRPr="00C54C4A">
        <w:rPr>
          <w:rFonts w:ascii="Times New Roman" w:eastAsia="Times New Roman" w:hAnsi="Times New Roman" w:cs="B Nazanin"/>
          <w:sz w:val="24"/>
          <w:szCs w:val="24"/>
          <w:rtl/>
        </w:rPr>
        <w:t>برای مثال موردی از این تغییرات که در سالهای اخیر در استانداردهای حسابداری کشور خودمان رخ داده شاهد آورده می‌شود. تشخیص مشابه یا غیرمشابه بودن یک معاوضه و در نتیجه چگونگی اندازه‌گیری بهای تمام‌شده دارایی تحصیل شده و نحوه محاسبه سود یا زیان حاصل از معاوضه که قبل از تغییر استاندارد شماره 11 حسابداری انجام می‌پذیرفت به مراتب ساده‌تر از تفسیر تغییر در جریانهای نقدی مورد انتظار آینده، حاصل از مالکیت یک دارایی است</w:t>
      </w:r>
      <w:r w:rsidRPr="00C54C4A">
        <w:rPr>
          <w:rFonts w:ascii="Times New Roman" w:eastAsia="Times New Roman" w:hAnsi="Times New Roman" w:cs="B Nazanin"/>
          <w:sz w:val="24"/>
          <w:szCs w:val="24"/>
        </w:rPr>
        <w:t xml:space="preserve">. </w:t>
      </w:r>
      <w:r w:rsidRPr="00C54C4A">
        <w:rPr>
          <w:rFonts w:ascii="Times New Roman" w:eastAsia="Times New Roman" w:hAnsi="Times New Roman" w:cs="B Nazanin"/>
          <w:sz w:val="24"/>
          <w:szCs w:val="24"/>
          <w:rtl/>
        </w:rPr>
        <w:t>حال بر اساس اینکه تفاوت در جریانهای نقدی مورد انتظار آینده، مفهوم و محتوای تجاری بودن معاوضه را برمی‌تابد یا خیر، تعیین‌کننده آن است که چقدر سودوزیان شناسایی شود و بهای تمام‌شده دارایی تحصیل شده چه مبلغی باشد</w:t>
      </w:r>
      <w:r w:rsidRPr="00C54C4A">
        <w:rPr>
          <w:rFonts w:ascii="Times New Roman" w:eastAsia="Times New Roman" w:hAnsi="Times New Roman" w:cs="B Nazanin"/>
          <w:sz w:val="24"/>
          <w:szCs w:val="24"/>
        </w:rPr>
        <w:t xml:space="preserve">. </w:t>
      </w:r>
      <w:r w:rsidRPr="00C54C4A">
        <w:rPr>
          <w:rFonts w:ascii="Times New Roman" w:eastAsia="Times New Roman" w:hAnsi="Times New Roman" w:cs="B Nazanin"/>
          <w:sz w:val="24"/>
          <w:szCs w:val="24"/>
          <w:rtl/>
        </w:rPr>
        <w:t>توانایی انجام این پیش‌بینی و اندازه‌گیری‌ها به گونه‌ای که ارقام درخور تایید و اتکاپذیر به‌دست آید دیگر از دست هر حسابدار ساده‌ای بر نخواهد آمد</w:t>
      </w:r>
      <w:r w:rsidRPr="00C54C4A">
        <w:rPr>
          <w:rFonts w:ascii="Times New Roman" w:eastAsia="Times New Roman" w:hAnsi="Times New Roman" w:cs="B Nazanin"/>
          <w:sz w:val="24"/>
          <w:szCs w:val="24"/>
        </w:rPr>
        <w:t xml:space="preserve">. </w:t>
      </w:r>
      <w:r w:rsidRPr="00C54C4A">
        <w:rPr>
          <w:rFonts w:ascii="Times New Roman" w:eastAsia="Times New Roman" w:hAnsi="Times New Roman" w:cs="B Nazanin"/>
          <w:sz w:val="24"/>
          <w:szCs w:val="24"/>
        </w:rPr>
        <w:br/>
      </w:r>
      <w:r w:rsidRPr="00C54C4A">
        <w:rPr>
          <w:rFonts w:ascii="Times New Roman" w:eastAsia="Times New Roman" w:hAnsi="Times New Roman" w:cs="B Nazanin"/>
          <w:sz w:val="24"/>
          <w:szCs w:val="24"/>
          <w:rtl/>
        </w:rPr>
        <w:t>این نمونه نشان‌دهنده آن است که ما برای تحلیل و انعکاس صحیح مبادلات رخ داده، نیازمند توانمندی‌های بیشتری نسبت به گذشته بوده و افزون بر آن با توجه به ضرورت قضاوت حرفه‌ای بیشتر محتاج حسابرسانی عالمتر هم هستیم که در مسند قضاوت و تایید، توافق هر چه بیشتری با ایشان به‌دست آید. این مهم کسب نخواهد شد جز با قدرتمند ماندن و از یاد نبردن آموخته‌های پیشین و افزودن بر دانسته‌ها که با استفاده از ابزار زیر به‌دست می‌آید</w:t>
      </w:r>
      <w:r w:rsidRPr="00C54C4A">
        <w:rPr>
          <w:rFonts w:ascii="Times New Roman" w:eastAsia="Times New Roman" w:hAnsi="Times New Roman" w:cs="B Nazanin"/>
          <w:sz w:val="24"/>
          <w:szCs w:val="24"/>
        </w:rPr>
        <w:t>:</w:t>
      </w:r>
      <w:r w:rsidRPr="00C54C4A">
        <w:rPr>
          <w:rFonts w:ascii="Times New Roman" w:eastAsia="Times New Roman" w:hAnsi="Times New Roman" w:cs="B Nazanin"/>
          <w:sz w:val="24"/>
          <w:szCs w:val="24"/>
        </w:rPr>
        <w:br/>
        <w:t xml:space="preserve">1- </w:t>
      </w:r>
      <w:r w:rsidRPr="00C54C4A">
        <w:rPr>
          <w:rFonts w:ascii="Times New Roman" w:eastAsia="Times New Roman" w:hAnsi="Times New Roman" w:cs="B Nazanin"/>
          <w:sz w:val="24"/>
          <w:szCs w:val="24"/>
          <w:rtl/>
        </w:rPr>
        <w:t>آموزش مستمر؛ که از طریق انتقال دانسته‌های حسابداران و حسابرسان آزموده‌تر به دیگران انجام پذیر است. عموماً این کار در قالب کلاسهای آموزشی منظم، مستمر و هدفدار صورت می‌گیرد. ضرورت آزمونهای مبتنی بر آموزانده‌ها و نیز وابستگی ارتقای شغلی و حقوقی آموزش‌پذیران در موثرتر بودن نتایج این کار می‌تواند تاثیر درخور ‌ملاحظه‌ای داشته باشد. به اعتقاد نویسنده این سطور، این مرحله از آموزش 10 درصد از بازدهی مورد انتظار را تامین کند</w:t>
      </w:r>
      <w:r w:rsidRPr="00C54C4A">
        <w:rPr>
          <w:rFonts w:ascii="Times New Roman" w:eastAsia="Times New Roman" w:hAnsi="Times New Roman" w:cs="B Nazanin"/>
          <w:sz w:val="24"/>
          <w:szCs w:val="24"/>
        </w:rPr>
        <w:t>.</w:t>
      </w:r>
      <w:r w:rsidRPr="00C54C4A">
        <w:rPr>
          <w:rFonts w:ascii="Times New Roman" w:eastAsia="Times New Roman" w:hAnsi="Times New Roman" w:cs="B Nazanin"/>
          <w:sz w:val="24"/>
          <w:szCs w:val="24"/>
        </w:rPr>
        <w:br/>
        <w:t xml:space="preserve">2- </w:t>
      </w:r>
      <w:r w:rsidRPr="00C54C4A">
        <w:rPr>
          <w:rFonts w:ascii="Times New Roman" w:eastAsia="Times New Roman" w:hAnsi="Times New Roman" w:cs="B Nazanin"/>
          <w:sz w:val="24"/>
          <w:szCs w:val="24"/>
          <w:rtl/>
        </w:rPr>
        <w:t>فرهنگ‌سازی مطالعه و خودآموزشی که به‌عنوان گام مکمل قدم اول، باعث غنی‌سازی نتایج حاصل از آموزشهای کلاسی و توسعه معلومات آموزش‌پذیران بدون توجه به محدودیتهای زمانی و مکانی آموزش کلاسی است که بدون تردید، حاشیه‌ای افزونتر برای آموزش حرفه‌ای مستمر ایجاد خواهد کرد. این گام از آموزش مرحله‌ای کاملتر از گام قبل بوده و وابستگی آموزنده را به آموزاننده از سطح کلاس به سطح کتاب کاهش داده و موجب بلوغ آموزشی یادگیرندگان خواهد بود. این مرحله از آموزش 30 درصد از بازدهی کار را موجب خواهد شد. بدون تردید دستیابی به این هدف نیازمند یک تحول از درون برای آموزش‌پذیران است</w:t>
      </w:r>
      <w:r w:rsidRPr="00C54C4A">
        <w:rPr>
          <w:rFonts w:ascii="Times New Roman" w:eastAsia="Times New Roman" w:hAnsi="Times New Roman" w:cs="B Nazanin"/>
          <w:sz w:val="24"/>
          <w:szCs w:val="24"/>
        </w:rPr>
        <w:t>.</w:t>
      </w:r>
      <w:r w:rsidRPr="00C54C4A">
        <w:rPr>
          <w:rFonts w:ascii="Times New Roman" w:eastAsia="Times New Roman" w:hAnsi="Times New Roman" w:cs="B Nazanin"/>
          <w:sz w:val="24"/>
          <w:szCs w:val="24"/>
        </w:rPr>
        <w:br/>
        <w:t xml:space="preserve">3- </w:t>
      </w:r>
      <w:r w:rsidRPr="00C54C4A">
        <w:rPr>
          <w:rFonts w:ascii="Times New Roman" w:eastAsia="Times New Roman" w:hAnsi="Times New Roman" w:cs="B Nazanin"/>
          <w:sz w:val="24"/>
          <w:szCs w:val="24"/>
          <w:rtl/>
        </w:rPr>
        <w:t xml:space="preserve">این مرحله از آموزش که بیشترین راندمان را ایجاد کرده و در نهایت خود، باعث اجتهاد علمی آموزش‌پذیران خواهد شد، مرحله تدبر و اندیشه است. تامل در چرایی و چگونگی امور و یافتن دلایل عقلی و علمی و با پشتوانه برای رفتارها و توانایی راه‌حل‌یابی برای موضوعهای جدید از ثمرات این مرحله از آموزش خواهد بود که نقطه آرمانی از هر برنامه آموزشی تلقی می‌گردد. جهت </w:t>
      </w:r>
      <w:r w:rsidRPr="00C54C4A">
        <w:rPr>
          <w:rFonts w:ascii="Times New Roman" w:eastAsia="Times New Roman" w:hAnsi="Times New Roman" w:cs="B Nazanin"/>
          <w:sz w:val="24"/>
          <w:szCs w:val="24"/>
          <w:rtl/>
        </w:rPr>
        <w:lastRenderedPageBreak/>
        <w:t>دستیابی به این حد از توانایی، آموزش‌پذیران باید زمان و انرژی بسیار بیشتری نسبت به دو مرحله پیشین صرف کنند و از منظم، مستمر و هدفدار بودن کار غافل نشوند</w:t>
      </w:r>
      <w:r w:rsidRPr="00C54C4A">
        <w:rPr>
          <w:rFonts w:ascii="Times New Roman" w:eastAsia="Times New Roman" w:hAnsi="Times New Roman" w:cs="B Nazanin"/>
          <w:sz w:val="24"/>
          <w:szCs w:val="24"/>
        </w:rPr>
        <w:t xml:space="preserve">. </w:t>
      </w:r>
      <w:r w:rsidRPr="00C54C4A">
        <w:rPr>
          <w:rFonts w:ascii="Times New Roman" w:eastAsia="Times New Roman" w:hAnsi="Times New Roman" w:cs="B Nazanin"/>
          <w:sz w:val="24"/>
          <w:szCs w:val="24"/>
        </w:rPr>
        <w:br/>
      </w:r>
      <w:r w:rsidRPr="00C54C4A">
        <w:rPr>
          <w:rFonts w:ascii="Times New Roman" w:eastAsia="Times New Roman" w:hAnsi="Times New Roman" w:cs="B Nazanin"/>
          <w:sz w:val="24"/>
          <w:szCs w:val="24"/>
        </w:rPr>
        <w:br/>
      </w:r>
      <w:r w:rsidRPr="00C54C4A">
        <w:rPr>
          <w:rFonts w:ascii="Times New Roman" w:eastAsia="Times New Roman" w:hAnsi="Times New Roman" w:cs="B Nazanin"/>
          <w:b/>
          <w:bCs/>
          <w:color w:val="0B4CA6"/>
          <w:sz w:val="24"/>
          <w:szCs w:val="24"/>
          <w:rtl/>
        </w:rPr>
        <w:t>نتیجه‌گیری: آنچه پیش‌رو داریم</w:t>
      </w:r>
      <w:r w:rsidRPr="00C54C4A">
        <w:rPr>
          <w:rFonts w:ascii="Times New Roman" w:eastAsia="Times New Roman" w:hAnsi="Times New Roman" w:cs="B Nazanin"/>
          <w:sz w:val="24"/>
          <w:szCs w:val="24"/>
        </w:rPr>
        <w:br/>
      </w:r>
      <w:r w:rsidRPr="00C54C4A">
        <w:rPr>
          <w:rFonts w:ascii="Times New Roman" w:eastAsia="Times New Roman" w:hAnsi="Times New Roman" w:cs="B Nazanin"/>
          <w:sz w:val="24"/>
          <w:szCs w:val="24"/>
          <w:rtl/>
        </w:rPr>
        <w:t>حال اگر بخواهیم به گذشته به‌عنوان آنچه از دست‌رفته بنگریم، بجز ضرورتهای ذاتی و مسئولیتهای اجتماعی که حرفه حسابداری را ملزم به آموزش مستمر می‌کند، تحولات وسیعی نیز در جریان است که جامعه حرفه‌ای ما هم در معرض نتایج آن قرار دارد</w:t>
      </w:r>
      <w:r w:rsidRPr="00C54C4A">
        <w:rPr>
          <w:rFonts w:ascii="Times New Roman" w:eastAsia="Times New Roman" w:hAnsi="Times New Roman" w:cs="B Nazanin"/>
          <w:sz w:val="24"/>
          <w:szCs w:val="24"/>
        </w:rPr>
        <w:t xml:space="preserve">. </w:t>
      </w:r>
      <w:r w:rsidRPr="00C54C4A">
        <w:rPr>
          <w:rFonts w:ascii="Times New Roman" w:eastAsia="Times New Roman" w:hAnsi="Times New Roman" w:cs="B Nazanin"/>
          <w:sz w:val="24"/>
          <w:szCs w:val="24"/>
        </w:rPr>
        <w:br/>
      </w:r>
      <w:r w:rsidRPr="00C54C4A">
        <w:rPr>
          <w:rFonts w:ascii="Times New Roman" w:eastAsia="Times New Roman" w:hAnsi="Times New Roman" w:cs="B Nazanin"/>
          <w:sz w:val="24"/>
          <w:szCs w:val="24"/>
          <w:rtl/>
        </w:rPr>
        <w:t>همان‌طور که همگان می‌دانند از سال 2004 میلادی هیئت تدوین استانداردهای حسابداری مالی امریکا و هیئت تدوین استانداردهای بین‌المللی حسابداری در قالب پروژه‌ای مشترک در صدد تدوین چارچوب مفهومی گزارشگری مالی مشترک برآمده‌اند.از برنامه اعلام شده این هیئت مشترک بر می‌آید که تا سال 2013 میلادی نتایج کار ایشان نهایی خواهد شد</w:t>
      </w:r>
      <w:r w:rsidRPr="00C54C4A">
        <w:rPr>
          <w:rFonts w:ascii="Times New Roman" w:eastAsia="Times New Roman" w:hAnsi="Times New Roman" w:cs="B Nazanin"/>
          <w:sz w:val="24"/>
          <w:szCs w:val="24"/>
        </w:rPr>
        <w:t xml:space="preserve">. </w:t>
      </w:r>
      <w:r w:rsidRPr="00C54C4A">
        <w:rPr>
          <w:rFonts w:ascii="Times New Roman" w:eastAsia="Times New Roman" w:hAnsi="Times New Roman" w:cs="B Nazanin"/>
          <w:sz w:val="24"/>
          <w:szCs w:val="24"/>
        </w:rPr>
        <w:br/>
      </w:r>
      <w:r w:rsidRPr="00C54C4A">
        <w:rPr>
          <w:rFonts w:ascii="Times New Roman" w:eastAsia="Times New Roman" w:hAnsi="Times New Roman" w:cs="B Nazanin"/>
          <w:sz w:val="24"/>
          <w:szCs w:val="24"/>
          <w:rtl/>
        </w:rPr>
        <w:t>گزارشهای نظرخواهی و اطلاعات منتشرشده از نتایج اقدامات انجام شده این هیئت مشترک گویای تحولات عمده در مفاهیمی است که زیر بنای تدوین استانداردهای حسابداری بوده و تفاوتهای بیان شده با آنچه اکنون هست، نشان‌دهنده تحولات عظیمی است که در پیش روی ما قرار دارد. کنارگذاری اصل محافظه‌کاری، به‌کارگیری هر چه وسیعتر ارزشهای منصفانه در اندازه‌گیری‌های حسابداری، کاربست بیشتر رویکرد ترازنامه‌ای در مقایسه با رویکرد سودوزیانی، دوری هر چه بیشتر از تئوری مالکیت و تمایل بالاتر در به‌کارگیری تئوری شخصیت گزارشگر (تئوری تفکیک شخصیت) و فاصله گرفتن از رویکرد مبتنی بر قواعد جهت تدوین استانداردهای حسابداری و تمایل بیشتر به رویکرد مبتنی بر اصول را می‌توان از جمله مهمترین تحولات منعکس در چارچوب مفهومی گزارشگری مالی جدید و در نتیجه در استانداردهای حسابداری آینده دانست</w:t>
      </w:r>
      <w:r w:rsidRPr="00C54C4A">
        <w:rPr>
          <w:rFonts w:ascii="Times New Roman" w:eastAsia="Times New Roman" w:hAnsi="Times New Roman" w:cs="B Nazanin"/>
          <w:sz w:val="24"/>
          <w:szCs w:val="24"/>
        </w:rPr>
        <w:t xml:space="preserve">. </w:t>
      </w:r>
      <w:r w:rsidRPr="00C54C4A">
        <w:rPr>
          <w:rFonts w:ascii="Times New Roman" w:eastAsia="Times New Roman" w:hAnsi="Times New Roman" w:cs="B Nazanin"/>
          <w:sz w:val="24"/>
          <w:szCs w:val="24"/>
        </w:rPr>
        <w:br/>
      </w:r>
      <w:r w:rsidRPr="00C54C4A">
        <w:rPr>
          <w:rFonts w:ascii="Times New Roman" w:eastAsia="Times New Roman" w:hAnsi="Times New Roman" w:cs="B Nazanin"/>
          <w:sz w:val="24"/>
          <w:szCs w:val="24"/>
          <w:rtl/>
        </w:rPr>
        <w:t>طبعاً آمادگی برای این تغییرات اگر منفعل نبوده و بخواهیم برای آینده آماده باشیم جز با آموزش منظم و برنامه‌ریزی‌شده و هدفدار میسر نیست، یعنی همان چیزی که ما آموزش حرفه‌ای مستمر می‌نامیم و این نیاز ناگزیر ما است</w:t>
      </w:r>
      <w:r w:rsidRPr="00C54C4A">
        <w:rPr>
          <w:rFonts w:ascii="Times New Roman" w:eastAsia="Times New Roman" w:hAnsi="Times New Roman" w:cs="B Nazanin"/>
          <w:sz w:val="24"/>
          <w:szCs w:val="24"/>
        </w:rPr>
        <w:t xml:space="preserve">. </w:t>
      </w:r>
    </w:p>
    <w:p w:rsidR="00C54C4A" w:rsidRPr="00C54C4A" w:rsidRDefault="00C54C4A" w:rsidP="00C54C4A">
      <w:pPr>
        <w:spacing w:before="100" w:beforeAutospacing="1" w:after="100" w:afterAutospacing="1" w:line="240" w:lineRule="auto"/>
        <w:jc w:val="right"/>
        <w:rPr>
          <w:rFonts w:ascii="Times New Roman" w:eastAsia="Times New Roman" w:hAnsi="Times New Roman" w:cs="B Nazanin"/>
          <w:sz w:val="24"/>
          <w:szCs w:val="24"/>
        </w:rPr>
      </w:pPr>
      <w:r w:rsidRPr="00C54C4A">
        <w:rPr>
          <w:rFonts w:ascii="Times New Roman" w:eastAsia="Times New Roman" w:hAnsi="Times New Roman" w:cs="B Nazanin"/>
          <w:sz w:val="24"/>
          <w:szCs w:val="24"/>
        </w:rPr>
        <w:t> </w:t>
      </w:r>
    </w:p>
    <w:p w:rsidR="007E3FF1" w:rsidRPr="00C54C4A" w:rsidRDefault="007E3FF1" w:rsidP="00C54C4A">
      <w:pPr>
        <w:jc w:val="right"/>
        <w:rPr>
          <w:rFonts w:cs="B Nazanin"/>
          <w:sz w:val="24"/>
          <w:szCs w:val="24"/>
        </w:rPr>
      </w:pPr>
    </w:p>
    <w:sectPr w:rsidR="007E3FF1" w:rsidRPr="00C54C4A" w:rsidSect="007E3FF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1F5311"/>
    <w:rsid w:val="001F5311"/>
    <w:rsid w:val="002A776F"/>
    <w:rsid w:val="004A63F2"/>
    <w:rsid w:val="00501B3B"/>
    <w:rsid w:val="0055478B"/>
    <w:rsid w:val="006B003D"/>
    <w:rsid w:val="007E3FF1"/>
    <w:rsid w:val="008A03C1"/>
    <w:rsid w:val="008E53FF"/>
    <w:rsid w:val="00A94AC0"/>
    <w:rsid w:val="00C54C4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F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1F5311"/>
  </w:style>
  <w:style w:type="paragraph" w:styleId="NormalWeb">
    <w:name w:val="Normal (Web)"/>
    <w:basedOn w:val="Normal"/>
    <w:uiPriority w:val="99"/>
    <w:semiHidden/>
    <w:unhideWhenUsed/>
    <w:rsid w:val="001F531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B003D"/>
    <w:rPr>
      <w:color w:val="0000FF"/>
      <w:u w:val="single"/>
    </w:rPr>
  </w:style>
  <w:style w:type="paragraph" w:styleId="BalloonText">
    <w:name w:val="Balloon Text"/>
    <w:basedOn w:val="Normal"/>
    <w:link w:val="BalloonTextChar"/>
    <w:uiPriority w:val="99"/>
    <w:semiHidden/>
    <w:unhideWhenUsed/>
    <w:rsid w:val="006B00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0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665739">
      <w:bodyDiv w:val="1"/>
      <w:marLeft w:val="0"/>
      <w:marRight w:val="0"/>
      <w:marTop w:val="0"/>
      <w:marBottom w:val="0"/>
      <w:divBdr>
        <w:top w:val="none" w:sz="0" w:space="0" w:color="auto"/>
        <w:left w:val="none" w:sz="0" w:space="0" w:color="auto"/>
        <w:bottom w:val="none" w:sz="0" w:space="0" w:color="auto"/>
        <w:right w:val="none" w:sz="0" w:space="0" w:color="auto"/>
      </w:divBdr>
    </w:div>
    <w:div w:id="303434735">
      <w:bodyDiv w:val="1"/>
      <w:marLeft w:val="0"/>
      <w:marRight w:val="0"/>
      <w:marTop w:val="0"/>
      <w:marBottom w:val="0"/>
      <w:divBdr>
        <w:top w:val="none" w:sz="0" w:space="0" w:color="auto"/>
        <w:left w:val="none" w:sz="0" w:space="0" w:color="auto"/>
        <w:bottom w:val="none" w:sz="0" w:space="0" w:color="auto"/>
        <w:right w:val="none" w:sz="0" w:space="0" w:color="auto"/>
      </w:divBdr>
    </w:div>
    <w:div w:id="423692152">
      <w:bodyDiv w:val="1"/>
      <w:marLeft w:val="0"/>
      <w:marRight w:val="0"/>
      <w:marTop w:val="0"/>
      <w:marBottom w:val="0"/>
      <w:divBdr>
        <w:top w:val="none" w:sz="0" w:space="0" w:color="auto"/>
        <w:left w:val="none" w:sz="0" w:space="0" w:color="auto"/>
        <w:bottom w:val="none" w:sz="0" w:space="0" w:color="auto"/>
        <w:right w:val="none" w:sz="0" w:space="0" w:color="auto"/>
      </w:divBdr>
    </w:div>
    <w:div w:id="671952803">
      <w:bodyDiv w:val="1"/>
      <w:marLeft w:val="0"/>
      <w:marRight w:val="0"/>
      <w:marTop w:val="0"/>
      <w:marBottom w:val="0"/>
      <w:divBdr>
        <w:top w:val="none" w:sz="0" w:space="0" w:color="auto"/>
        <w:left w:val="none" w:sz="0" w:space="0" w:color="auto"/>
        <w:bottom w:val="none" w:sz="0" w:space="0" w:color="auto"/>
        <w:right w:val="none" w:sz="0" w:space="0" w:color="auto"/>
      </w:divBdr>
    </w:div>
    <w:div w:id="686634741">
      <w:bodyDiv w:val="1"/>
      <w:marLeft w:val="0"/>
      <w:marRight w:val="0"/>
      <w:marTop w:val="0"/>
      <w:marBottom w:val="0"/>
      <w:divBdr>
        <w:top w:val="none" w:sz="0" w:space="0" w:color="auto"/>
        <w:left w:val="none" w:sz="0" w:space="0" w:color="auto"/>
        <w:bottom w:val="none" w:sz="0" w:space="0" w:color="auto"/>
        <w:right w:val="none" w:sz="0" w:space="0" w:color="auto"/>
      </w:divBdr>
    </w:div>
    <w:div w:id="814952269">
      <w:bodyDiv w:val="1"/>
      <w:marLeft w:val="0"/>
      <w:marRight w:val="0"/>
      <w:marTop w:val="0"/>
      <w:marBottom w:val="0"/>
      <w:divBdr>
        <w:top w:val="none" w:sz="0" w:space="0" w:color="auto"/>
        <w:left w:val="none" w:sz="0" w:space="0" w:color="auto"/>
        <w:bottom w:val="none" w:sz="0" w:space="0" w:color="auto"/>
        <w:right w:val="none" w:sz="0" w:space="0" w:color="auto"/>
      </w:divBdr>
    </w:div>
    <w:div w:id="903494393">
      <w:bodyDiv w:val="1"/>
      <w:marLeft w:val="0"/>
      <w:marRight w:val="0"/>
      <w:marTop w:val="0"/>
      <w:marBottom w:val="0"/>
      <w:divBdr>
        <w:top w:val="none" w:sz="0" w:space="0" w:color="auto"/>
        <w:left w:val="none" w:sz="0" w:space="0" w:color="auto"/>
        <w:bottom w:val="none" w:sz="0" w:space="0" w:color="auto"/>
        <w:right w:val="none" w:sz="0" w:space="0" w:color="auto"/>
      </w:divBdr>
    </w:div>
    <w:div w:id="1395080624">
      <w:bodyDiv w:val="1"/>
      <w:marLeft w:val="0"/>
      <w:marRight w:val="0"/>
      <w:marTop w:val="0"/>
      <w:marBottom w:val="0"/>
      <w:divBdr>
        <w:top w:val="none" w:sz="0" w:space="0" w:color="auto"/>
        <w:left w:val="none" w:sz="0" w:space="0" w:color="auto"/>
        <w:bottom w:val="none" w:sz="0" w:space="0" w:color="auto"/>
        <w:right w:val="none" w:sz="0" w:space="0" w:color="auto"/>
      </w:divBdr>
    </w:div>
    <w:div w:id="1778406737">
      <w:bodyDiv w:val="1"/>
      <w:marLeft w:val="0"/>
      <w:marRight w:val="0"/>
      <w:marTop w:val="0"/>
      <w:marBottom w:val="0"/>
      <w:divBdr>
        <w:top w:val="none" w:sz="0" w:space="0" w:color="auto"/>
        <w:left w:val="none" w:sz="0" w:space="0" w:color="auto"/>
        <w:bottom w:val="none" w:sz="0" w:space="0" w:color="auto"/>
        <w:right w:val="none" w:sz="0" w:space="0" w:color="auto"/>
      </w:divBdr>
      <w:divsChild>
        <w:div w:id="273558627">
          <w:marLeft w:val="0"/>
          <w:marRight w:val="0"/>
          <w:marTop w:val="0"/>
          <w:marBottom w:val="0"/>
          <w:divBdr>
            <w:top w:val="none" w:sz="0" w:space="0" w:color="auto"/>
            <w:left w:val="none" w:sz="0" w:space="0" w:color="auto"/>
            <w:bottom w:val="none" w:sz="0" w:space="0" w:color="auto"/>
            <w:right w:val="none" w:sz="0" w:space="0" w:color="auto"/>
          </w:divBdr>
        </w:div>
      </w:divsChild>
    </w:div>
    <w:div w:id="193686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1665</Words>
  <Characters>9491</Characters>
  <Application>Microsoft Office Word</Application>
  <DocSecurity>0</DocSecurity>
  <Lines>79</Lines>
  <Paragraphs>22</Paragraphs>
  <ScaleCrop>false</ScaleCrop>
  <Company>MRT www.Win2Farsi.com</Company>
  <LinksUpToDate>false</LinksUpToDate>
  <CharactersWithSpaces>11134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2011-12-25T12:11:00Z</dcterms:created>
  <dcterms:modified xsi:type="dcterms:W3CDTF">2011-12-25T12:11:00Z</dcterms:modified>
</cp:coreProperties>
</file>