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3D" w:rsidRPr="006B003D" w:rsidRDefault="006B003D" w:rsidP="006B003D">
      <w:pPr>
        <w:spacing w:before="100" w:beforeAutospacing="1" w:after="100" w:afterAutospacing="1" w:line="240" w:lineRule="auto"/>
        <w:jc w:val="right"/>
        <w:rPr>
          <w:rFonts w:ascii="Times New Roman" w:eastAsia="Times New Roman" w:hAnsi="Times New Roman" w:cs="B Nazanin"/>
          <w:b/>
          <w:bCs/>
          <w:color w:val="000080"/>
          <w:sz w:val="24"/>
          <w:szCs w:val="24"/>
        </w:rPr>
      </w:pPr>
      <w:r w:rsidRPr="006B003D">
        <w:rPr>
          <w:rFonts w:ascii="Times New Roman" w:eastAsia="Times New Roman" w:hAnsi="Times New Roman" w:cs="B Nazanin"/>
          <w:b/>
          <w:bCs/>
          <w:color w:val="000080"/>
          <w:sz w:val="24"/>
          <w:szCs w:val="24"/>
        </w:rPr>
        <w:t> </w:t>
      </w:r>
      <w:r w:rsidRPr="006B003D">
        <w:rPr>
          <w:rFonts w:ascii="Times New Roman" w:eastAsia="Times New Roman" w:hAnsi="Times New Roman" w:cs="B Nazanin"/>
          <w:b/>
          <w:bCs/>
          <w:color w:val="000080"/>
          <w:sz w:val="24"/>
          <w:szCs w:val="24"/>
          <w:rtl/>
        </w:rPr>
        <w:t>نقش مرکز آموزش حسابداران خبره</w:t>
      </w:r>
    </w:p>
    <w:p w:rsidR="006B003D" w:rsidRPr="006B003D" w:rsidRDefault="006B003D" w:rsidP="006B003D">
      <w:pPr>
        <w:spacing w:after="0" w:line="240" w:lineRule="auto"/>
        <w:jc w:val="right"/>
        <w:rPr>
          <w:rFonts w:ascii="Times New Roman" w:eastAsia="Times New Roman" w:hAnsi="Times New Roman" w:cs="B Nazanin"/>
          <w:b/>
          <w:bCs/>
          <w:color w:val="000080"/>
          <w:sz w:val="24"/>
          <w:szCs w:val="24"/>
        </w:rPr>
      </w:pPr>
      <w:r w:rsidRPr="006B003D">
        <w:rPr>
          <w:rFonts w:ascii="Times New Roman" w:eastAsia="Times New Roman" w:hAnsi="Times New Roman" w:cs="B Nazanin"/>
          <w:b/>
          <w:bCs/>
          <w:color w:val="000080"/>
          <w:sz w:val="24"/>
          <w:szCs w:val="24"/>
        </w:rPr>
        <w:br/>
      </w:r>
      <w:r w:rsidRPr="006B003D">
        <w:rPr>
          <w:rFonts w:ascii="Times New Roman" w:eastAsia="Times New Roman" w:hAnsi="Times New Roman" w:cs="B Nazanin"/>
          <w:b/>
          <w:bCs/>
          <w:color w:val="000080"/>
          <w:sz w:val="24"/>
          <w:szCs w:val="24"/>
          <w:rtl/>
        </w:rPr>
        <w:t>در توسعه حرفه‌ای مستمر</w:t>
      </w:r>
      <w:r w:rsidRPr="006B003D">
        <w:rPr>
          <w:rFonts w:ascii="Times New Roman" w:eastAsia="Times New Roman" w:hAnsi="Times New Roman" w:cs="B Nazanin"/>
          <w:b/>
          <w:bCs/>
          <w:color w:val="000080"/>
          <w:sz w:val="24"/>
          <w:szCs w:val="24"/>
        </w:rPr>
        <w:br/>
      </w:r>
      <w:r w:rsidRPr="006B003D">
        <w:rPr>
          <w:rFonts w:ascii="Times New Roman" w:eastAsia="Times New Roman" w:hAnsi="Times New Roman" w:cs="B Nazanin"/>
          <w:b/>
          <w:bCs/>
          <w:color w:val="000080"/>
          <w:sz w:val="24"/>
          <w:szCs w:val="24"/>
        </w:rPr>
        <w:br/>
      </w:r>
      <w:r w:rsidRPr="006B003D">
        <w:rPr>
          <w:rFonts w:ascii="Times New Roman" w:eastAsia="Times New Roman" w:hAnsi="Times New Roman" w:cs="B Nazanin"/>
          <w:b/>
          <w:bCs/>
          <w:color w:val="800080"/>
          <w:sz w:val="24"/>
          <w:szCs w:val="24"/>
          <w:rtl/>
        </w:rPr>
        <w:t>گفتگو با: دکتر فرزام زمانی</w:t>
      </w:r>
      <w:r w:rsidRPr="006B003D">
        <w:rPr>
          <w:rFonts w:ascii="Times New Roman" w:eastAsia="Times New Roman" w:hAnsi="Times New Roman" w:cs="B Nazanin"/>
          <w:b/>
          <w:bCs/>
          <w:color w:val="800080"/>
          <w:sz w:val="24"/>
          <w:szCs w:val="24"/>
        </w:rPr>
        <w:br/>
      </w:r>
      <w:r w:rsidRPr="006B003D">
        <w:rPr>
          <w:rFonts w:ascii="Times New Roman" w:eastAsia="Times New Roman" w:hAnsi="Times New Roman" w:cs="B Nazanin"/>
          <w:b/>
          <w:bCs/>
          <w:color w:val="800080"/>
          <w:sz w:val="24"/>
          <w:szCs w:val="24"/>
        </w:rPr>
        <w:br/>
      </w:r>
      <w:hyperlink r:id="rId4" w:history="1">
        <w:r w:rsidRPr="006B003D">
          <w:rPr>
            <w:rFonts w:ascii="Times New Roman" w:eastAsia="Times New Roman" w:hAnsi="Times New Roman" w:cs="B Nazanin"/>
            <w:color w:val="0000FF"/>
            <w:sz w:val="24"/>
            <w:szCs w:val="24"/>
            <w:u w:val="single"/>
          </w:rPr>
          <w:t>f.zamani@pact.ir</w:t>
        </w:r>
      </w:hyperlink>
    </w:p>
    <w:p w:rsidR="006B003D" w:rsidRPr="006B003D" w:rsidRDefault="006B003D" w:rsidP="006B003D">
      <w:pPr>
        <w:spacing w:before="100" w:beforeAutospacing="1" w:after="240" w:line="240" w:lineRule="auto"/>
        <w:jc w:val="right"/>
        <w:rPr>
          <w:rFonts w:ascii="Times New Roman" w:eastAsia="Times New Roman" w:hAnsi="Times New Roman" w:cs="B Nazanin"/>
          <w:sz w:val="24"/>
          <w:szCs w:val="24"/>
        </w:rPr>
      </w:pP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دکتر فرزام زمانی، دکترای مدیریت، کارشناس ارشد مدیریت صنعتی و از دانش‌آموختگان دوره جدید (پس از انقلاب) دانشکده حسابداری و علوم مالی شرکت ملی نفت ایران است که بیش از بیست سال سابقه حرفه‌ای در حوزه حسابرسی، حسابرسی داخلی، و مشاوره مالی دارد</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ایشان به‌علاوه ، ‌به‌عنوان مشاور در بانک جهانی در پروژه زیست‌محیطی تی‌اس‌سی</w:t>
      </w:r>
      <w:r w:rsidRPr="006B003D">
        <w:rPr>
          <w:rFonts w:ascii="Times New Roman" w:eastAsia="Times New Roman" w:hAnsi="Times New Roman" w:cs="B Nazanin"/>
          <w:sz w:val="24"/>
          <w:szCs w:val="24"/>
        </w:rPr>
        <w:t xml:space="preserve"> (TSC) </w:t>
      </w:r>
      <w:r w:rsidRPr="006B003D">
        <w:rPr>
          <w:rFonts w:ascii="Times New Roman" w:eastAsia="Times New Roman" w:hAnsi="Times New Roman" w:cs="B Nazanin"/>
          <w:sz w:val="24"/>
          <w:szCs w:val="24"/>
          <w:rtl/>
        </w:rPr>
        <w:t>در ایران و مدیر پروژه در پروژه پارک فناوری اطلاعات خوارزمی فعالیت داشته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دکتر زمانی در حال حاضر مدیر مرکز آموزش حسابداران خبره</w:t>
      </w:r>
      <w:r w:rsidRPr="006B003D">
        <w:rPr>
          <w:rFonts w:ascii="Times New Roman" w:eastAsia="Times New Roman" w:hAnsi="Times New Roman" w:cs="B Nazanin"/>
          <w:sz w:val="24"/>
          <w:szCs w:val="24"/>
        </w:rPr>
        <w:t xml:space="preserve"> (PACT) </w:t>
      </w:r>
      <w:r w:rsidRPr="006B003D">
        <w:rPr>
          <w:rFonts w:ascii="Times New Roman" w:eastAsia="Times New Roman" w:hAnsi="Times New Roman" w:cs="B Nazanin"/>
          <w:sz w:val="24"/>
          <w:szCs w:val="24"/>
          <w:rtl/>
        </w:rPr>
        <w:t>و عضو هیئت علمی دانشگاه آزاد اسلامی - واحد تهران مرکز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sz w:val="24"/>
          <w:szCs w:val="24"/>
          <w:rtl/>
        </w:rPr>
        <w:t>مرکز آموزش حسابداران خبره به‌وسیله چه کسانی، با چه هدفی و از چه زمانی تشکیل شد؟ شما از چه تاریخی مسئولیت آن را به‌عهده گرفتید؟</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مرکز آموزش حسابداران خبره</w:t>
      </w:r>
      <w:r w:rsidRPr="006B003D">
        <w:rPr>
          <w:rFonts w:ascii="Times New Roman" w:eastAsia="Times New Roman" w:hAnsi="Times New Roman" w:cs="B Nazanin"/>
          <w:sz w:val="24"/>
          <w:szCs w:val="24"/>
        </w:rPr>
        <w:t xml:space="preserve"> (PACT) </w:t>
      </w:r>
      <w:r w:rsidRPr="006B003D">
        <w:rPr>
          <w:rFonts w:ascii="Times New Roman" w:eastAsia="Times New Roman" w:hAnsi="Times New Roman" w:cs="B Nazanin"/>
          <w:sz w:val="24"/>
          <w:szCs w:val="24"/>
          <w:rtl/>
        </w:rPr>
        <w:t>یک موسسه آموزشی است که به‌وسیله دانشگاه صنعت نفت و انجمن حسابداران خبره ایران پایه‌گذاری شده است. این مرکز از سال 1377 فعالیت خود را آغاز کرده است. فعالیت این مرکز ابتدا در دانشکده حسابداری و علوم مالی شرکت نفت ایران انجام می‌شد ولی از سال 1385 به‌صورت مرکزی مستقل و در محل فعلی مشغول به فعالیت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sz w:val="24"/>
          <w:szCs w:val="24"/>
        </w:rPr>
        <w:br/>
      </w:r>
      <w:r w:rsidRPr="006B003D">
        <w:rPr>
          <w:rFonts w:ascii="Times New Roman" w:eastAsia="Times New Roman" w:hAnsi="Times New Roman" w:cs="B Nazanin"/>
          <w:b/>
          <w:bCs/>
          <w:sz w:val="24"/>
          <w:szCs w:val="24"/>
          <w:rtl/>
        </w:rPr>
        <w:t>مرکز چه هدفها و برنامه‌هایی را دنبال می‌کند؟ و چه سهمی از بازار خدمات آموزشی حرفه‌ای حسابداری در کشور دارد؟</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هدف مرکز کمک به پیشبرد و ارتقای سطح دانش و حرفه حسابداری و مالی است</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به‌طور ویژه می‌توان گفت هدف مرکز، فراهم آوردن کیفیت آموزش مطابق با استانداردهای جهانی و ارائه خدمات آموزشی یگانه‌ای است که در دانشکده‌ها و سایر مراکز آموزشی داخل کشور ارائه نمی‌شود. برای رسیدن به این هدفها، برنامه‌های زیر به‌طور ویژه به‌وسیله مرکز دنبال می‌شود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طراحی دوره‌های آموزشی مطابق با نیازهای فعالان در حرفه؛</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 xml:space="preserve">تالیف و ترجمه منابع جدید در حوزه حسابداری و مالی به‌طور خاص و یا سایر حوزه‌ها که به نوعی می‌توانند در اثربخشی حوزه </w:t>
      </w:r>
      <w:r w:rsidRPr="006B003D">
        <w:rPr>
          <w:rFonts w:ascii="Times New Roman" w:eastAsia="Times New Roman" w:hAnsi="Times New Roman" w:cs="B Nazanin"/>
          <w:sz w:val="24"/>
          <w:szCs w:val="24"/>
          <w:rtl/>
        </w:rPr>
        <w:lastRenderedPageBreak/>
        <w:t>حسابداری و مالی موثر باشند؛</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به‌کارگیری ابزارهای نوین در آموزش؛</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برقراری ارتباط با مرکزهای معتبر آموزشی و حرفه‌ای در داخل و خارج از کشور</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در همین راستا، مرکز آموزش حسابداران خبره پس از تلاش و پیگیری مستمر توانست تاییدیه انجمن حسابداران خبره و رسمی</w:t>
      </w:r>
      <w:r w:rsidRPr="006B003D">
        <w:rPr>
          <w:rFonts w:ascii="Times New Roman" w:eastAsia="Times New Roman" w:hAnsi="Times New Roman" w:cs="B Nazanin"/>
          <w:sz w:val="24"/>
          <w:szCs w:val="24"/>
        </w:rPr>
        <w:t xml:space="preserve"> (ACCA) </w:t>
      </w:r>
      <w:r w:rsidRPr="006B003D">
        <w:rPr>
          <w:rFonts w:ascii="Times New Roman" w:eastAsia="Times New Roman" w:hAnsi="Times New Roman" w:cs="B Nazanin"/>
          <w:sz w:val="24"/>
          <w:szCs w:val="24"/>
          <w:rtl/>
        </w:rPr>
        <w:t>را در خصوص برگزاری آموزشهای حرفه‌ای به‌دست آورد و به‌عنوان اولین و تنها دارنده گواهینامه طلایی</w:t>
      </w:r>
      <w:r w:rsidRPr="006B003D">
        <w:rPr>
          <w:rFonts w:ascii="Times New Roman" w:eastAsia="Times New Roman" w:hAnsi="Times New Roman" w:cs="B Nazanin"/>
          <w:sz w:val="24"/>
          <w:szCs w:val="24"/>
        </w:rPr>
        <w:t xml:space="preserve"> (Gold) </w:t>
      </w:r>
      <w:r w:rsidRPr="006B003D">
        <w:rPr>
          <w:rFonts w:ascii="Times New Roman" w:eastAsia="Times New Roman" w:hAnsi="Times New Roman" w:cs="B Nazanin"/>
          <w:sz w:val="24"/>
          <w:szCs w:val="24"/>
          <w:rtl/>
        </w:rPr>
        <w:t>در زمینه آموزشهای حرفه‌ای آن انجمن در ایران فعالیت کند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sz w:val="24"/>
          <w:szCs w:val="24"/>
          <w:rtl/>
        </w:rPr>
        <w:t>مرکز چه دوره‌هایی را پوشش می‌دهد؟</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مرکز دارای دوره‌های آموزشی متعددی است، از جمله</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دوره‌های بین‌المللی: این دوره‌ها مطابق با ضوابط و استانداردهای آموزشی مراجع مربوط برگزار می‌شوند. طبیعی است که آن مراجع، خود ارزیابی‌کننده دوره‌ها هستند و مدارک مربوط نیز به‌وسیله آنها صادر می‌شود. دوره‌های بین‌المللی به دو گروه تقسیم می‌شوند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الف- دوره‌های درازمدت: این دوره‌ها به‌طور معمول بیش از یک‌سال به‌طول می‌انجامند</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مانند دوره‌های</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ACCA MQ</w:t>
      </w:r>
      <w:r w:rsidRPr="006B003D">
        <w:rPr>
          <w:rFonts w:ascii="Times New Roman" w:eastAsia="Times New Roman" w:hAnsi="Times New Roman" w:cs="B Nazanin"/>
          <w:sz w:val="24"/>
          <w:szCs w:val="24"/>
        </w:rPr>
        <w:br/>
        <w:t>• CIMA MQ</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ب- دوره‌های کوتاهمدت: این دوره‌ها در طی زمان کمتر از یک‌سال برگزار می‌شوند و مدارک مربوط را می‌توان در مدت کوتاه اخذ کرد مانند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ACCA Diploma in IFRS</w:t>
      </w:r>
      <w:r w:rsidRPr="006B003D">
        <w:rPr>
          <w:rFonts w:ascii="Times New Roman" w:eastAsia="Times New Roman" w:hAnsi="Times New Roman" w:cs="B Nazanin"/>
          <w:sz w:val="24"/>
          <w:szCs w:val="24"/>
        </w:rPr>
        <w:br/>
        <w:t>• ACCA Certificate in Financial &amp; Management Accounting</w:t>
      </w:r>
      <w:r w:rsidRPr="006B003D">
        <w:rPr>
          <w:rFonts w:ascii="Times New Roman" w:eastAsia="Times New Roman" w:hAnsi="Times New Roman" w:cs="B Nazanin"/>
          <w:sz w:val="24"/>
          <w:szCs w:val="24"/>
        </w:rPr>
        <w:br/>
        <w:t>• ACCA Diploma in Accounting &amp; Business</w:t>
      </w:r>
      <w:r w:rsidRPr="006B003D">
        <w:rPr>
          <w:rFonts w:ascii="Times New Roman" w:eastAsia="Times New Roman" w:hAnsi="Times New Roman" w:cs="B Nazanin"/>
          <w:sz w:val="24"/>
          <w:szCs w:val="24"/>
        </w:rPr>
        <w:br/>
        <w:t>• CIMA Certificate in Business Accounting</w:t>
      </w:r>
      <w:r w:rsidRPr="006B003D">
        <w:rPr>
          <w:rFonts w:ascii="Times New Roman" w:eastAsia="Times New Roman" w:hAnsi="Times New Roman" w:cs="B Nazanin"/>
          <w:sz w:val="24"/>
          <w:szCs w:val="24"/>
        </w:rPr>
        <w:br/>
        <w:t>• CIMA Diploma in Management Accounting</w:t>
      </w:r>
      <w:r w:rsidRPr="006B003D">
        <w:rPr>
          <w:rFonts w:ascii="Times New Roman" w:eastAsia="Times New Roman" w:hAnsi="Times New Roman" w:cs="B Nazanin"/>
          <w:sz w:val="24"/>
          <w:szCs w:val="24"/>
        </w:rPr>
        <w:br/>
        <w:t>• CIMA Diploma in Islamic Finance</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دوره‌های بلندمدت داخلی: دوره‌هایی هستند که بر اساس یک برنامه‌ریزی مشخص، متمرکز بر بخش ویژه‌ای از مهارتهای مخاطبان قرار دارند؛ مانند دوره‌های</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سایما</w:t>
      </w:r>
      <w:r w:rsidRPr="006B003D">
        <w:rPr>
          <w:rFonts w:ascii="Times New Roman" w:eastAsia="Times New Roman" w:hAnsi="Times New Roman" w:cs="B Nazanin"/>
          <w:sz w:val="24"/>
          <w:szCs w:val="24"/>
        </w:rPr>
        <w:t xml:space="preserve"> (</w:t>
      </w:r>
      <w:proofErr w:type="spellStart"/>
      <w:r w:rsidRPr="006B003D">
        <w:rPr>
          <w:rFonts w:ascii="Times New Roman" w:eastAsia="Times New Roman" w:hAnsi="Times New Roman" w:cs="B Nazanin"/>
          <w:sz w:val="24"/>
          <w:szCs w:val="24"/>
        </w:rPr>
        <w:t>Cima</w:t>
      </w:r>
      <w:proofErr w:type="spellEnd"/>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به زبان فارسی،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حسابرسی داخلی خبره،</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عالی حسابداری پیمانکاری،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پرورش مشاور مالی،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جامع قوانین و مقررات (ویژه مدیران</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همچنین در این دسته از دوره‌های مرکز آموزش، یک برنامه‌ریزی درازمدت برای مسیر شغلی مخاطبان تدوین شده است که ظرف 4 سال آموزش (همراه با کسب مهارت حرفه‌ای ضمن کار</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بتوانند به درجه «مدیر مالی» ارتقا یابند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این دوره‌ها به سه گروه تقسیم می‌شوند که با نمودار می‌توان آنها را نشان داد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p>
    <w:p w:rsidR="006B003D" w:rsidRPr="006B003D" w:rsidRDefault="006B003D" w:rsidP="006B003D">
      <w:pPr>
        <w:spacing w:after="0" w:line="240" w:lineRule="auto"/>
        <w:jc w:val="right"/>
        <w:rPr>
          <w:rFonts w:ascii="Times New Roman" w:eastAsia="Times New Roman" w:hAnsi="Times New Roman" w:cs="B Nazanin"/>
          <w:sz w:val="24"/>
          <w:szCs w:val="24"/>
        </w:rPr>
      </w:pPr>
      <w:r w:rsidRPr="006B003D">
        <w:rPr>
          <w:rFonts w:ascii="Times New Roman" w:eastAsia="Times New Roman" w:hAnsi="Times New Roman" w:cs="B Nazanin"/>
          <w:noProof/>
          <w:sz w:val="24"/>
          <w:szCs w:val="24"/>
        </w:rPr>
        <w:lastRenderedPageBreak/>
        <w:drawing>
          <wp:inline distT="0" distB="0" distL="0" distR="0">
            <wp:extent cx="2924175" cy="2062480"/>
            <wp:effectExtent l="19050" t="0" r="9525" b="0"/>
            <wp:docPr id="1" name="Picture 1" descr="http://www.hesabras.org/Portals/_Rainbow/images/default/53/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sabras.org/Portals/_Rainbow/images/default/53/curve.jpg"/>
                    <pic:cNvPicPr>
                      <a:picLocks noChangeAspect="1" noChangeArrowheads="1"/>
                    </pic:cNvPicPr>
                  </pic:nvPicPr>
                  <pic:blipFill>
                    <a:blip r:embed="rId5"/>
                    <a:srcRect/>
                    <a:stretch>
                      <a:fillRect/>
                    </a:stretch>
                  </pic:blipFill>
                  <pic:spPr bwMode="auto">
                    <a:xfrm>
                      <a:off x="0" y="0"/>
                      <a:ext cx="2924175" cy="2062480"/>
                    </a:xfrm>
                    <a:prstGeom prst="rect">
                      <a:avLst/>
                    </a:prstGeom>
                    <a:noFill/>
                    <a:ln w="9525">
                      <a:noFill/>
                      <a:miter lim="800000"/>
                      <a:headEnd/>
                      <a:tailEnd/>
                    </a:ln>
                  </pic:spPr>
                </pic:pic>
              </a:graphicData>
            </a:graphic>
          </wp:inline>
        </w:drawing>
      </w:r>
    </w:p>
    <w:p w:rsidR="006B003D" w:rsidRPr="006B003D" w:rsidRDefault="006B003D" w:rsidP="006B003D">
      <w:pPr>
        <w:spacing w:before="100" w:beforeAutospacing="1" w:after="100" w:afterAutospacing="1" w:line="240" w:lineRule="auto"/>
        <w:jc w:val="right"/>
        <w:rPr>
          <w:rFonts w:ascii="Times New Roman" w:eastAsia="Times New Roman" w:hAnsi="Times New Roman" w:cs="B Nazanin"/>
          <w:sz w:val="24"/>
          <w:szCs w:val="24"/>
        </w:rPr>
      </w:pP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مطالب این سه دوره از انسجام و یکپارچگی برخوردار است و این امکان را به مخاطبان می‌دهد که با آموزشهای ابتدایی حسابداری شروع کنند و پس از چهارسال به یک مدیر مالی توانمند تبدیل شوند (البته شرایط کار عملی در طول این دوره الزامی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دوره‌های زبان انگلیسی: این دوره‌ها برای کمک به مخاطبان در ارتقای مهارتهای خود در به‌کار بردن زبان انگلیسی در محیط کار، بویژه در حوزه زبان تخصصی است. به‌دلیل اینکه مهارت زبان انگلیسی بخشی از مخاطبان در حد استفاده برای شرکت در دوره‌های تخصصی نیست، بخشی از دوره‌ها در مرکز آموزش حسابداران خبره به «زبان عمومی» نیز اختصاص یافته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مرکز آموزش حسابداران خبره مفتخر است که موافقت دانشگاه کمبریج برای برگزاری دوره ای سی اف یی</w:t>
      </w:r>
      <w:r w:rsidRPr="006B003D">
        <w:rPr>
          <w:rFonts w:ascii="Times New Roman" w:eastAsia="Times New Roman" w:hAnsi="Times New Roman" w:cs="B Nazanin"/>
          <w:sz w:val="24"/>
          <w:szCs w:val="24"/>
        </w:rPr>
        <w:t xml:space="preserve"> (ICFE) </w:t>
      </w:r>
      <w:r w:rsidRPr="006B003D">
        <w:rPr>
          <w:rFonts w:ascii="Times New Roman" w:eastAsia="Times New Roman" w:hAnsi="Times New Roman" w:cs="B Nazanin"/>
          <w:sz w:val="24"/>
          <w:szCs w:val="24"/>
          <w:rtl/>
        </w:rPr>
        <w:t>را در ایران به‌دست آورده است. این دوره، زبان تخصصی مالی است و به‌وسیله انجمن حسابداران خبره و رسمی در دانشگاه کمبریج طراحی شده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دوره‌های کوتاهمدت: این دوره‌ها به‌طور معمول کمتر از 50 ساعت طراحی شده‌اند و شامل دوره‌های زیرند</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دوره‌های تخصصی مالی،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دوره‌های تخصصی حسابرسی،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دوره‌های آموزش مهارتهای عمومی،</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دوره‌های سیستمهای اطلاعاتی و فناوری اطلاعات،</w:t>
      </w:r>
      <w:r w:rsidRPr="006B003D">
        <w:rPr>
          <w:rFonts w:ascii="Times New Roman" w:eastAsia="Times New Roman" w:hAnsi="Times New Roman" w:cs="B Nazanin"/>
          <w:sz w:val="24"/>
          <w:szCs w:val="24"/>
        </w:rPr>
        <w:br/>
        <w:t xml:space="preserve">• </w:t>
      </w:r>
      <w:r w:rsidRPr="006B003D">
        <w:rPr>
          <w:rFonts w:ascii="Times New Roman" w:eastAsia="Times New Roman" w:hAnsi="Times New Roman" w:cs="B Nazanin"/>
          <w:sz w:val="24"/>
          <w:szCs w:val="24"/>
          <w:rtl/>
        </w:rPr>
        <w:t>دوره‌های کوتاهمدت توانمندسازی امور مالی</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در مجموع بیش از 50 دوره تخصصی در مرکز آموزش حسابداران خبره طراحی شده و اجرا می‌گردد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sz w:val="24"/>
          <w:szCs w:val="24"/>
          <w:rtl/>
        </w:rPr>
        <w:t>ارزیابی شما از دوره‌های آموزشی دانشگاهی چیست؟</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اگر چه کیفیت آموزشی در برخی از دانشگاههای ما رضایت‌بخش است اما مشکلاتی وجود دارد؛ مشکل آموزش در دوره‌های آموزشی دانشگاهی، مشکلی است که در تمام دنیا وجود دارد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در تحقیقی که در ابتدای دهه پیش میلادی به‌صورت مشترک به‌وسیله انجمن حسابداری امریکا</w:t>
      </w:r>
      <w:r w:rsidRPr="006B003D">
        <w:rPr>
          <w:rFonts w:ascii="Times New Roman" w:eastAsia="Times New Roman" w:hAnsi="Times New Roman" w:cs="B Nazanin"/>
          <w:sz w:val="24"/>
          <w:szCs w:val="24"/>
        </w:rPr>
        <w:t xml:space="preserve"> (AAA) </w:t>
      </w:r>
      <w:r w:rsidRPr="006B003D">
        <w:rPr>
          <w:rFonts w:ascii="Times New Roman" w:eastAsia="Times New Roman" w:hAnsi="Times New Roman" w:cs="B Nazanin"/>
          <w:sz w:val="24"/>
          <w:szCs w:val="24"/>
          <w:rtl/>
        </w:rPr>
        <w:t>و همچنین موسسه‌های حسابرسی معتبر انجام شد</w:t>
      </w:r>
      <w:r w:rsidRPr="006B003D">
        <w:rPr>
          <w:rFonts w:ascii="Times New Roman" w:eastAsia="Times New Roman" w:hAnsi="Times New Roman" w:cs="B Nazanin"/>
          <w:sz w:val="24"/>
          <w:szCs w:val="24"/>
        </w:rPr>
        <w:t xml:space="preserve"> (Big 4s)</w:t>
      </w:r>
      <w:r w:rsidRPr="006B003D">
        <w:rPr>
          <w:rFonts w:ascii="Times New Roman" w:eastAsia="Times New Roman" w:hAnsi="Times New Roman" w:cs="B Nazanin"/>
          <w:sz w:val="24"/>
          <w:szCs w:val="24"/>
          <w:rtl/>
        </w:rPr>
        <w:t>، به این مشکلات اشاره شده 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xml:space="preserve">1- </w:t>
      </w:r>
      <w:r w:rsidRPr="006B003D">
        <w:rPr>
          <w:rFonts w:ascii="Times New Roman" w:eastAsia="Times New Roman" w:hAnsi="Times New Roman" w:cs="B Nazanin"/>
          <w:sz w:val="24"/>
          <w:szCs w:val="24"/>
          <w:rtl/>
        </w:rPr>
        <w:t xml:space="preserve">پیشگامان حرفه حسابداری و مالی همچنین موسسه‌های حرفه‌ای اعتقاد دارند که آموزشهای حسابداری دانشگاهی بِروز نیست، </w:t>
      </w:r>
      <w:r w:rsidRPr="006B003D">
        <w:rPr>
          <w:rFonts w:ascii="Times New Roman" w:eastAsia="Times New Roman" w:hAnsi="Times New Roman" w:cs="B Nazanin"/>
          <w:sz w:val="24"/>
          <w:szCs w:val="24"/>
          <w:rtl/>
        </w:rPr>
        <w:lastRenderedPageBreak/>
        <w:t>از انسجام و هدفمندی برخوردار نیست و نمی‌توانند انتظارات حرفه را براورده سازند و نیاز به بازنگری اساسی دارند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t xml:space="preserve">2- </w:t>
      </w:r>
      <w:r w:rsidRPr="006B003D">
        <w:rPr>
          <w:rFonts w:ascii="Times New Roman" w:eastAsia="Times New Roman" w:hAnsi="Times New Roman" w:cs="B Nazanin"/>
          <w:sz w:val="24"/>
          <w:szCs w:val="24"/>
          <w:rtl/>
        </w:rPr>
        <w:t>بسیاری از افرادی که در حوزه حسابداری مشغول به تحصیل می‌شوند علاقه کمتری به ادامه تحصیل در این حوزه دارند و تمایل به ادامه تحصیل در سایر حوزه‌ها پیدا می‌کنند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اگر به موضوع بند 1 این تحقیق توجه کنید، با توجه به تفاوت کیفیت علمی بین دانشگاههای امریکا و سایر نقاط دنیا، متوجه می‌شوید که این مشکل به مراتب در کشور ما جدی‌تر است. موضوع بند 2 نیز به جذابیتها اشاره می‌کند</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 xml:space="preserve">دوره‌های دانشگاهی نمی‌توانند پا را فراتر از اعداد و ارقام بگذارند و با ارائه راهکارهای عملی، استفاده از اعداد و ارقام را نشان دهند و برای مخاطب جذابیت ایجاد کنند. به‌عبارت دیگر به زبان کسب‌وکار </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tl/>
        </w:rPr>
        <w:t>یعنی حسابداری</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صحبت می‌کنیم ولی معنای آن، برای مخاطبان مشخص نیست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sz w:val="24"/>
          <w:szCs w:val="24"/>
          <w:rtl/>
        </w:rPr>
        <w:t>مرکز چه سهمی در آموزشهای مستمر حرفه‌ای اعضای مراجع حسابداری کشور دارد؟</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با برگزاری بیش از 2000 نفر/ دوره در طی سال (و با علم به اینکه بخش عمده‌ای از اعضای انجمنهای حرفه‌ای در طی سال در دوره‌های آموزشی شرکت نمی‌کنند) می‌توان گفت که بیشترین سهم در آموزشهای حرفه‌ای در کشور توسط مرکز آموزش حسابداران خبره انجام می‌شود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آموزشهای دیگر مجامع حرفه‌ای در ایران بیشتر به‌صورت موردی و یا مقطعی صورت می‌گیرد</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Pr>
        <w:br/>
      </w:r>
      <w:r w:rsidRPr="006B003D">
        <w:rPr>
          <w:rFonts w:ascii="Times New Roman" w:eastAsia="Times New Roman" w:hAnsi="Times New Roman" w:cs="B Nazanin" w:hint="cs"/>
          <w:b/>
          <w:bCs/>
          <w:color w:val="0B4CA6"/>
          <w:sz w:val="24"/>
          <w:szCs w:val="24"/>
          <w:rtl/>
          <w:lang w:bidi="fa-IR"/>
        </w:rPr>
        <w:t>حسابرس</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sz w:val="24"/>
          <w:szCs w:val="24"/>
          <w:rtl/>
        </w:rPr>
        <w:t>توسعه حسابداری حرفه‌ای در ایران با چه مشکلاتی روبه‌روست؟ و چه پیشنهادهایی برای اثربخشی آموزش حسابداری حرفه‌ای در ایران دارید؟</w:t>
      </w:r>
      <w:r w:rsidRPr="006B003D">
        <w:rPr>
          <w:rFonts w:ascii="Times New Roman" w:eastAsia="Times New Roman" w:hAnsi="Times New Roman" w:cs="B Nazanin"/>
          <w:b/>
          <w:bCs/>
          <w:sz w:val="24"/>
          <w:szCs w:val="24"/>
        </w:rPr>
        <w:br/>
      </w:r>
      <w:r w:rsidRPr="006B003D">
        <w:rPr>
          <w:rFonts w:ascii="Times New Roman" w:eastAsia="Times New Roman" w:hAnsi="Times New Roman" w:cs="B Nazanin"/>
          <w:b/>
          <w:bCs/>
          <w:color w:val="0B4CA6"/>
          <w:sz w:val="24"/>
          <w:szCs w:val="24"/>
          <w:rtl/>
        </w:rPr>
        <w:t>زمانی</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شاید مهمترین مسئله حاضر حسابداری حرفه‌ای، شناخته شدن و اعتلای مشروعیت قانونی است</w:t>
      </w:r>
      <w:r w:rsidRPr="006B003D">
        <w:rPr>
          <w:rFonts w:ascii="Times New Roman" w:eastAsia="Times New Roman" w:hAnsi="Times New Roman" w:cs="B Nazanin"/>
          <w:sz w:val="24"/>
          <w:szCs w:val="24"/>
        </w:rPr>
        <w:t xml:space="preserve">. </w:t>
      </w:r>
      <w:r w:rsidRPr="006B003D">
        <w:rPr>
          <w:rFonts w:ascii="Times New Roman" w:eastAsia="Times New Roman" w:hAnsi="Times New Roman" w:cs="B Nazanin"/>
          <w:sz w:val="24"/>
          <w:szCs w:val="24"/>
          <w:rtl/>
        </w:rPr>
        <w:t>در این مورد همه انجمنهای حرفه‌ای باید مشارکت داشته باشند و در جهت به رسمیت شناختن این موضوع تلاش کنند. برقراری جلسه‌های مشترک با نهادهای رسمی متولی در این خصوص راهگشاست</w:t>
      </w:r>
      <w:r w:rsidRPr="006B003D">
        <w:rPr>
          <w:rFonts w:ascii="Times New Roman" w:eastAsia="Times New Roman" w:hAnsi="Times New Roman" w:cs="B Nazanin"/>
          <w:sz w:val="24"/>
          <w:szCs w:val="24"/>
        </w:rPr>
        <w:t>.</w:t>
      </w:r>
      <w:r w:rsidRPr="006B003D">
        <w:rPr>
          <w:rFonts w:ascii="Times New Roman" w:eastAsia="Times New Roman" w:hAnsi="Times New Roman" w:cs="B Nazanin"/>
          <w:sz w:val="24"/>
          <w:szCs w:val="24"/>
        </w:rPr>
        <w:br/>
      </w:r>
      <w:r w:rsidRPr="006B003D">
        <w:rPr>
          <w:rFonts w:ascii="Times New Roman" w:eastAsia="Times New Roman" w:hAnsi="Times New Roman" w:cs="B Nazanin"/>
          <w:sz w:val="24"/>
          <w:szCs w:val="24"/>
          <w:rtl/>
        </w:rPr>
        <w:t>دیگر مسئله، لزوم توجه به آموزش در مجامع حرفه‌ای است. مطابق با استاندارد بین‌المللی آموزش شماره 7</w:t>
      </w:r>
      <w:r w:rsidRPr="006B003D">
        <w:rPr>
          <w:rFonts w:ascii="Times New Roman" w:eastAsia="Times New Roman" w:hAnsi="Times New Roman" w:cs="B Nazanin"/>
          <w:sz w:val="24"/>
          <w:szCs w:val="24"/>
        </w:rPr>
        <w:t xml:space="preserve"> (IES 7) </w:t>
      </w:r>
      <w:r w:rsidRPr="006B003D">
        <w:rPr>
          <w:rFonts w:ascii="Times New Roman" w:eastAsia="Times New Roman" w:hAnsi="Times New Roman" w:cs="B Nazanin"/>
          <w:sz w:val="24"/>
          <w:szCs w:val="24"/>
          <w:rtl/>
        </w:rPr>
        <w:t>از استانداردهای فدراسیون بین‌المللی حسابداران</w:t>
      </w:r>
      <w:r w:rsidRPr="006B003D">
        <w:rPr>
          <w:rFonts w:ascii="Times New Roman" w:eastAsia="Times New Roman" w:hAnsi="Times New Roman" w:cs="B Nazanin"/>
          <w:sz w:val="24"/>
          <w:szCs w:val="24"/>
        </w:rPr>
        <w:t xml:space="preserve"> (IFAC)</w:t>
      </w:r>
      <w:r w:rsidRPr="006B003D">
        <w:rPr>
          <w:rFonts w:ascii="Times New Roman" w:eastAsia="Times New Roman" w:hAnsi="Times New Roman" w:cs="B Nazanin"/>
          <w:sz w:val="24"/>
          <w:szCs w:val="24"/>
          <w:rtl/>
        </w:rPr>
        <w:t>، همه انجمنهای حرفه‌ای عضو ایفک باید توجه ویژه‌ای به آموزش مستمر حرفه‌ای</w:t>
      </w:r>
      <w:r w:rsidRPr="006B003D">
        <w:rPr>
          <w:rFonts w:ascii="Times New Roman" w:eastAsia="Times New Roman" w:hAnsi="Times New Roman" w:cs="B Nazanin"/>
          <w:sz w:val="24"/>
          <w:szCs w:val="24"/>
        </w:rPr>
        <w:t xml:space="preserve"> (CPD) </w:t>
      </w:r>
      <w:r w:rsidRPr="006B003D">
        <w:rPr>
          <w:rFonts w:ascii="Times New Roman" w:eastAsia="Times New Roman" w:hAnsi="Times New Roman" w:cs="B Nazanin"/>
          <w:sz w:val="24"/>
          <w:szCs w:val="24"/>
          <w:rtl/>
        </w:rPr>
        <w:t>داشته باشند. به اعتقاد بنده اهرمهای کنترلی و نظارتی در خصوص این آموزشها در حال حاضر اعمال نمی‌شود، لذا توجه بیشتر به این موضوع، در توسعه حرفه موثر واقع خواهد شد</w:t>
      </w:r>
      <w:r w:rsidRPr="006B003D">
        <w:rPr>
          <w:rFonts w:ascii="Times New Roman" w:eastAsia="Times New Roman" w:hAnsi="Times New Roman" w:cs="B Nazanin"/>
          <w:sz w:val="24"/>
          <w:szCs w:val="24"/>
        </w:rPr>
        <w:t>.</w:t>
      </w:r>
    </w:p>
    <w:p w:rsidR="006B003D" w:rsidRPr="006B003D" w:rsidRDefault="006B003D" w:rsidP="006B003D">
      <w:pPr>
        <w:spacing w:before="100" w:beforeAutospacing="1" w:after="100" w:afterAutospacing="1" w:line="240" w:lineRule="auto"/>
        <w:jc w:val="right"/>
        <w:rPr>
          <w:rFonts w:ascii="Times New Roman" w:eastAsia="Times New Roman" w:hAnsi="Times New Roman" w:cs="B Nazanin"/>
          <w:sz w:val="24"/>
          <w:szCs w:val="24"/>
        </w:rPr>
      </w:pPr>
      <w:r w:rsidRPr="006B003D">
        <w:rPr>
          <w:rFonts w:ascii="Times New Roman" w:eastAsia="Times New Roman" w:hAnsi="Times New Roman" w:cs="B Nazanin"/>
          <w:sz w:val="24"/>
          <w:szCs w:val="24"/>
        </w:rPr>
        <w:t> </w:t>
      </w:r>
    </w:p>
    <w:p w:rsidR="007E3FF1" w:rsidRPr="006B003D" w:rsidRDefault="007E3FF1" w:rsidP="006B003D">
      <w:pPr>
        <w:jc w:val="right"/>
        <w:rPr>
          <w:rFonts w:cs="B Nazanin"/>
          <w:sz w:val="24"/>
          <w:szCs w:val="24"/>
        </w:rPr>
      </w:pPr>
    </w:p>
    <w:sectPr w:rsidR="007E3FF1" w:rsidRPr="006B003D"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4A63F2"/>
    <w:rsid w:val="006B003D"/>
    <w:rsid w:val="007E3F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f.zamani@pact.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Company>MRT www.Win2Farsi.com</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2011-12-25T12:06:00Z</dcterms:created>
  <dcterms:modified xsi:type="dcterms:W3CDTF">2011-12-25T12:06:00Z</dcterms:modified>
</cp:coreProperties>
</file>