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52DC" w:rsidRPr="00CA52DC" w:rsidRDefault="00CA52DC" w:rsidP="00CA52DC">
      <w:pPr>
        <w:jc w:val="both"/>
        <w:rPr>
          <w:rFonts w:ascii="Arial" w:hAnsi="Arial" w:cs="Arial"/>
          <w:sz w:val="28"/>
          <w:szCs w:val="28"/>
          <w:rtl/>
        </w:rPr>
      </w:pPr>
      <w:r w:rsidRPr="00CA52DC">
        <w:rPr>
          <w:rFonts w:ascii="Arial" w:hAnsi="Arial" w:cs="Arial" w:hint="cs"/>
          <w:sz w:val="28"/>
          <w:szCs w:val="28"/>
          <w:rtl/>
        </w:rPr>
        <w:t>فرخی</w:t>
      </w:r>
      <w:r w:rsidRPr="00CA52DC">
        <w:rPr>
          <w:rFonts w:ascii="Arial" w:hAnsi="Arial" w:cs="Arial"/>
          <w:sz w:val="28"/>
          <w:szCs w:val="28"/>
          <w:rtl/>
        </w:rPr>
        <w:t xml:space="preserve"> </w:t>
      </w:r>
    </w:p>
    <w:p w:rsidR="00CA52DC" w:rsidRPr="00CA52DC" w:rsidRDefault="00CA52DC" w:rsidP="00CA52DC">
      <w:pPr>
        <w:jc w:val="both"/>
        <w:rPr>
          <w:rFonts w:ascii="Arial" w:hAnsi="Arial" w:cs="Arial"/>
          <w:sz w:val="28"/>
          <w:szCs w:val="28"/>
          <w:rtl/>
        </w:rPr>
      </w:pPr>
      <w:r w:rsidRPr="00CA52DC">
        <w:rPr>
          <w:rFonts w:ascii="Arial" w:hAnsi="Arial" w:cs="Arial" w:hint="cs"/>
          <w:sz w:val="28"/>
          <w:szCs w:val="28"/>
          <w:rtl/>
        </w:rPr>
        <w:t>فرزاد،</w:t>
      </w:r>
      <w:r w:rsidRPr="00CA52DC">
        <w:rPr>
          <w:rFonts w:ascii="Arial" w:hAnsi="Arial" w:cs="Arial"/>
          <w:sz w:val="28"/>
          <w:szCs w:val="28"/>
          <w:rtl/>
        </w:rPr>
        <w:t xml:space="preserve"> </w:t>
      </w:r>
      <w:r w:rsidRPr="00CA52DC">
        <w:rPr>
          <w:rFonts w:ascii="Arial" w:hAnsi="Arial" w:cs="Arial" w:hint="cs"/>
          <w:sz w:val="28"/>
          <w:szCs w:val="28"/>
          <w:rtl/>
        </w:rPr>
        <w:t>مسعود</w:t>
      </w:r>
    </w:p>
    <w:p w:rsidR="00CA52DC" w:rsidRDefault="00CA52DC" w:rsidP="00CA52DC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CA52DC" w:rsidRPr="00CA52DC" w:rsidRDefault="00CA52DC" w:rsidP="00CA52DC">
      <w:pPr>
        <w:jc w:val="both"/>
        <w:rPr>
          <w:rFonts w:ascii="Arial" w:hAnsi="Arial" w:cs="Arial"/>
          <w:sz w:val="24"/>
          <w:szCs w:val="24"/>
          <w:rtl/>
        </w:rPr>
      </w:pPr>
      <w:r w:rsidRPr="00CA52DC">
        <w:rPr>
          <w:rFonts w:ascii="Arial" w:hAnsi="Arial" w:cs="Arial" w:hint="cs"/>
          <w:sz w:val="24"/>
          <w:szCs w:val="24"/>
          <w:rtl/>
        </w:rPr>
        <w:t>حکیم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علی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بن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قولوع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سیستانی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متخلص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بفرخی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از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شعرای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سبعه‏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معاصر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حکیم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ابو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القاسم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فردوسی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و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عنصری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در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تاریخ</w:t>
      </w:r>
      <w:r w:rsidRPr="00CA52DC">
        <w:rPr>
          <w:rFonts w:ascii="Arial" w:hAnsi="Arial" w:cs="Arial"/>
          <w:sz w:val="24"/>
          <w:szCs w:val="24"/>
          <w:rtl/>
        </w:rPr>
        <w:t xml:space="preserve"> 429 </w:t>
      </w:r>
      <w:r w:rsidRPr="00CA52DC">
        <w:rPr>
          <w:rFonts w:ascii="Arial" w:hAnsi="Arial" w:cs="Arial" w:hint="cs"/>
          <w:sz w:val="24"/>
          <w:szCs w:val="24"/>
          <w:rtl/>
        </w:rPr>
        <w:t>هجری‏</w:t>
      </w:r>
      <w:r w:rsidRPr="00CA52DC">
        <w:rPr>
          <w:rFonts w:ascii="Arial" w:hAnsi="Arial" w:cs="Arial"/>
          <w:sz w:val="24"/>
          <w:szCs w:val="24"/>
          <w:rtl/>
        </w:rPr>
        <w:t xml:space="preserve"> (1038 </w:t>
      </w:r>
      <w:r w:rsidRPr="00CA52DC">
        <w:rPr>
          <w:rFonts w:ascii="Arial" w:hAnsi="Arial" w:cs="Arial" w:hint="cs"/>
          <w:sz w:val="24"/>
          <w:szCs w:val="24"/>
          <w:rtl/>
        </w:rPr>
        <w:t>میلادی</w:t>
      </w:r>
      <w:r w:rsidRPr="00CA52DC">
        <w:rPr>
          <w:rFonts w:ascii="Arial" w:hAnsi="Arial" w:cs="Arial"/>
          <w:sz w:val="24"/>
          <w:szCs w:val="24"/>
          <w:rtl/>
        </w:rPr>
        <w:t>)</w:t>
      </w:r>
      <w:r w:rsidRPr="00CA52DC">
        <w:rPr>
          <w:rFonts w:ascii="Arial" w:hAnsi="Arial" w:cs="Arial" w:hint="cs"/>
          <w:sz w:val="24"/>
          <w:szCs w:val="24"/>
          <w:rtl/>
        </w:rPr>
        <w:t>وفات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یافته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است</w:t>
      </w:r>
      <w:r w:rsidRPr="00CA52DC">
        <w:rPr>
          <w:rFonts w:ascii="Arial" w:hAnsi="Arial" w:cs="Arial"/>
          <w:sz w:val="24"/>
          <w:szCs w:val="24"/>
          <w:rtl/>
        </w:rPr>
        <w:t>.</w:t>
      </w:r>
      <w:r w:rsidRPr="00CA52DC">
        <w:rPr>
          <w:rFonts w:ascii="Arial" w:hAnsi="Arial" w:cs="Arial" w:hint="cs"/>
          <w:sz w:val="24"/>
          <w:szCs w:val="24"/>
          <w:rtl/>
        </w:rPr>
        <w:t>مشار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الیه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در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خدمت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یکی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از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ملاکین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بزرگ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و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تنگ‏چشم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سیستان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بحالت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فقر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و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تنگدستی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بسر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می‏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برد</w:t>
      </w:r>
      <w:r w:rsidRPr="00CA52DC">
        <w:rPr>
          <w:rFonts w:ascii="Arial" w:hAnsi="Arial" w:cs="Arial"/>
          <w:sz w:val="24"/>
          <w:szCs w:val="24"/>
          <w:rtl/>
        </w:rPr>
        <w:t>.</w:t>
      </w:r>
      <w:r w:rsidRPr="00CA52DC">
        <w:rPr>
          <w:rFonts w:ascii="Arial" w:hAnsi="Arial" w:cs="Arial" w:hint="cs"/>
          <w:sz w:val="24"/>
          <w:szCs w:val="24"/>
          <w:rtl/>
        </w:rPr>
        <w:t>دورهء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شاعریش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از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آنوقت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شروع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میشود</w:t>
      </w:r>
      <w:r w:rsidRPr="00CA52DC">
        <w:rPr>
          <w:rFonts w:ascii="Arial" w:hAnsi="Arial" w:cs="Arial"/>
          <w:sz w:val="24"/>
          <w:szCs w:val="24"/>
          <w:rtl/>
        </w:rPr>
        <w:t>.</w:t>
      </w:r>
      <w:r w:rsidRPr="00CA52DC">
        <w:rPr>
          <w:rFonts w:ascii="Arial" w:hAnsi="Arial" w:cs="Arial" w:hint="cs"/>
          <w:sz w:val="24"/>
          <w:szCs w:val="24"/>
          <w:rtl/>
        </w:rPr>
        <w:t>آوازه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سخاوت‏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امیر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چغانیان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حاکم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ماوراء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النهر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که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در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رعایت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ارباب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استعداد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میکوشید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بگوش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او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رسید</w:t>
      </w:r>
      <w:r w:rsidRPr="00CA52DC">
        <w:rPr>
          <w:rFonts w:ascii="Arial" w:hAnsi="Arial" w:cs="Arial"/>
          <w:sz w:val="24"/>
          <w:szCs w:val="24"/>
          <w:rtl/>
        </w:rPr>
        <w:t>(</w:t>
      </w:r>
      <w:r w:rsidRPr="00CA52DC">
        <w:rPr>
          <w:rFonts w:ascii="Arial" w:hAnsi="Arial" w:cs="Arial" w:hint="cs"/>
          <w:sz w:val="24"/>
          <w:szCs w:val="24"/>
          <w:rtl/>
        </w:rPr>
        <w:t>سیستان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در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جنوب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شرقی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و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ماوراء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النهر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در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شمال‏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ایران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واقع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است</w:t>
      </w:r>
      <w:r w:rsidRPr="00CA52DC">
        <w:rPr>
          <w:rFonts w:ascii="Arial" w:hAnsi="Arial" w:cs="Arial"/>
          <w:sz w:val="24"/>
          <w:szCs w:val="24"/>
          <w:rtl/>
        </w:rPr>
        <w:t>).</w:t>
      </w:r>
      <w:r w:rsidRPr="00CA52DC">
        <w:rPr>
          <w:rFonts w:ascii="Arial" w:hAnsi="Arial" w:cs="Arial" w:hint="cs"/>
          <w:sz w:val="24"/>
          <w:szCs w:val="24"/>
          <w:rtl/>
        </w:rPr>
        <w:t>ولایت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چغانیان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در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امتداد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رودخانهء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سرخان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شعبهء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راست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جیحون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و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جنوب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غربی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سمرقند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واقع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گردیده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است</w:t>
      </w:r>
      <w:r w:rsidRPr="00CA52DC">
        <w:rPr>
          <w:rFonts w:ascii="Arial" w:hAnsi="Arial" w:cs="Arial"/>
          <w:sz w:val="24"/>
          <w:szCs w:val="24"/>
          <w:rtl/>
        </w:rPr>
        <w:t>.</w:t>
      </w:r>
      <w:r w:rsidRPr="00CA52DC">
        <w:rPr>
          <w:rFonts w:ascii="Arial" w:hAnsi="Arial" w:cs="Arial" w:hint="cs"/>
          <w:sz w:val="24"/>
          <w:szCs w:val="24"/>
          <w:rtl/>
        </w:rPr>
        <w:t>در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سمت‏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چپ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رود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جیحون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ولایت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بلخ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واقع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است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و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از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لحاظ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نقشه‏برداری‏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جلگهء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چغانیان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فوق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العاده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نزدیک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بلکه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جزو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ولایت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مذکور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می‏آید</w:t>
      </w:r>
      <w:r w:rsidRPr="00CA52DC">
        <w:rPr>
          <w:rFonts w:ascii="Arial" w:hAnsi="Arial" w:cs="Arial"/>
          <w:sz w:val="24"/>
          <w:szCs w:val="24"/>
          <w:rtl/>
        </w:rPr>
        <w:t xml:space="preserve">. </w:t>
      </w:r>
      <w:r w:rsidRPr="00CA52DC">
        <w:rPr>
          <w:rFonts w:ascii="Arial" w:hAnsi="Arial" w:cs="Arial" w:hint="cs"/>
          <w:sz w:val="24"/>
          <w:szCs w:val="24"/>
          <w:rtl/>
        </w:rPr>
        <w:t>بنابرین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حکومت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چغانیان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جزو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قلمرو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سلطان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محمود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غزنوی‏</w:t>
      </w:r>
      <w:r w:rsidRPr="00CA52DC">
        <w:rPr>
          <w:rFonts w:ascii="Arial" w:hAnsi="Arial" w:cs="Arial"/>
          <w:sz w:val="24"/>
          <w:szCs w:val="24"/>
          <w:rtl/>
        </w:rPr>
        <w:t xml:space="preserve"> (387-421)</w:t>
      </w:r>
      <w:r w:rsidRPr="00CA52DC">
        <w:rPr>
          <w:rFonts w:ascii="Arial" w:hAnsi="Arial" w:cs="Arial" w:hint="cs"/>
          <w:sz w:val="24"/>
          <w:szCs w:val="24"/>
          <w:rtl/>
        </w:rPr>
        <w:t>محسوب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میگردید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و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تحت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نفوذ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ایلک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خان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بخارائی‏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نبود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زیرا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بلخ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جزو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مملکت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غزنویان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شناخته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میشد</w:t>
      </w:r>
      <w:r w:rsidRPr="00CA52DC">
        <w:rPr>
          <w:rFonts w:ascii="Arial" w:hAnsi="Arial" w:cs="Arial"/>
          <w:sz w:val="24"/>
          <w:szCs w:val="24"/>
          <w:rtl/>
        </w:rPr>
        <w:t>.</w:t>
      </w:r>
      <w:r w:rsidRPr="00CA52DC">
        <w:rPr>
          <w:rFonts w:ascii="Arial" w:hAnsi="Arial" w:cs="Arial" w:hint="cs"/>
          <w:sz w:val="24"/>
          <w:szCs w:val="24"/>
          <w:rtl/>
        </w:rPr>
        <w:t>فرخی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پس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از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استماع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آوازهء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حاکم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چغانیان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بهمراهی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کاروانی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که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بآسیای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مرکزی‏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میرفت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بامید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قریحهء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سرشار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خود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بدانصوب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روانه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گردید</w:t>
      </w:r>
      <w:r w:rsidRPr="00CA52DC">
        <w:rPr>
          <w:rFonts w:ascii="Arial" w:hAnsi="Arial" w:cs="Arial"/>
          <w:sz w:val="24"/>
          <w:szCs w:val="24"/>
          <w:rtl/>
        </w:rPr>
        <w:t>.</w:t>
      </w:r>
    </w:p>
    <w:p w:rsidR="00CA52DC" w:rsidRPr="00CA52DC" w:rsidRDefault="00CA52DC" w:rsidP="00CA52DC">
      <w:pPr>
        <w:jc w:val="both"/>
        <w:rPr>
          <w:rFonts w:ascii="Arial" w:hAnsi="Arial" w:cs="Arial"/>
          <w:sz w:val="24"/>
          <w:szCs w:val="24"/>
          <w:rtl/>
        </w:rPr>
      </w:pPr>
      <w:r w:rsidRPr="00CA52DC">
        <w:rPr>
          <w:rFonts w:ascii="Arial" w:hAnsi="Arial" w:cs="Arial" w:hint="cs"/>
          <w:sz w:val="24"/>
          <w:szCs w:val="24"/>
          <w:rtl/>
        </w:rPr>
        <w:t>پس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از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ورود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بچغانیان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اول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درباریان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نمیخواستند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باور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کنند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که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فرخی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تازه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وارد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دارای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ذوق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و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طبع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بلندی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است</w:t>
      </w:r>
      <w:r w:rsidRPr="00CA52DC">
        <w:rPr>
          <w:rFonts w:ascii="Arial" w:hAnsi="Arial" w:cs="Arial"/>
          <w:sz w:val="24"/>
          <w:szCs w:val="24"/>
          <w:rtl/>
        </w:rPr>
        <w:t>.</w:t>
      </w:r>
      <w:r w:rsidRPr="00CA52DC">
        <w:rPr>
          <w:rFonts w:ascii="Arial" w:hAnsi="Arial" w:cs="Arial" w:hint="cs"/>
          <w:sz w:val="24"/>
          <w:szCs w:val="24"/>
          <w:rtl/>
        </w:rPr>
        <w:t>ظاهر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فرخی‏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در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نظر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متمدنین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آسیای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وسطی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خیلی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غریب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آمد</w:t>
      </w:r>
      <w:r w:rsidRPr="00CA52DC">
        <w:rPr>
          <w:rFonts w:ascii="Arial" w:hAnsi="Arial" w:cs="Arial"/>
          <w:sz w:val="24"/>
          <w:szCs w:val="24"/>
          <w:rtl/>
        </w:rPr>
        <w:t>:</w:t>
      </w:r>
      <w:r w:rsidRPr="00CA52DC">
        <w:rPr>
          <w:rFonts w:ascii="Arial" w:hAnsi="Arial" w:cs="Arial" w:hint="cs"/>
          <w:sz w:val="24"/>
          <w:szCs w:val="24"/>
          <w:rtl/>
        </w:rPr>
        <w:t>از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لباس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تازه‏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وارد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رایحهء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بربریت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متصاعد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بود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و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مخصوصا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عمامهء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خیلی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بزرگ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او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انظار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را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جلب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کرده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بود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ولی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بخت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با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فرخی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مساعدت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کرد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و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در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یکی‏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از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جشن‏های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بهاری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یعنی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جشن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داغگاه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بحضور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امیر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معرفی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شد</w:t>
      </w:r>
      <w:r w:rsidRPr="00CA52DC">
        <w:rPr>
          <w:rFonts w:ascii="Arial" w:hAnsi="Arial" w:cs="Arial"/>
          <w:sz w:val="24"/>
          <w:szCs w:val="24"/>
          <w:rtl/>
        </w:rPr>
        <w:t>.</w:t>
      </w:r>
    </w:p>
    <w:p w:rsidR="00CA52DC" w:rsidRPr="00CA52DC" w:rsidRDefault="00CA52DC" w:rsidP="00CA52DC">
      <w:pPr>
        <w:jc w:val="both"/>
        <w:rPr>
          <w:rFonts w:ascii="Arial" w:hAnsi="Arial" w:cs="Arial"/>
          <w:sz w:val="24"/>
          <w:szCs w:val="24"/>
          <w:rtl/>
        </w:rPr>
      </w:pPr>
      <w:r w:rsidRPr="00CA52DC">
        <w:rPr>
          <w:rFonts w:ascii="Arial" w:hAnsi="Arial" w:cs="Arial" w:hint="cs"/>
          <w:sz w:val="24"/>
          <w:szCs w:val="24"/>
          <w:rtl/>
        </w:rPr>
        <w:t>قصیدهء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که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بمناسبت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جشن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داغگاه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ساخته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بود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و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در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حضور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امیر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خواند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معرف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قریحهء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سرشار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او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گردید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و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باعث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شد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که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امیر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او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را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در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خدمت‏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خود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بپذیرد</w:t>
      </w:r>
      <w:r w:rsidRPr="00CA52DC">
        <w:rPr>
          <w:rFonts w:ascii="Arial" w:hAnsi="Arial" w:cs="Arial"/>
          <w:sz w:val="24"/>
          <w:szCs w:val="24"/>
          <w:rtl/>
        </w:rPr>
        <w:t>.</w:t>
      </w:r>
      <w:r w:rsidRPr="00CA52DC">
        <w:rPr>
          <w:rFonts w:ascii="Arial" w:hAnsi="Arial" w:cs="Arial" w:hint="cs"/>
          <w:sz w:val="24"/>
          <w:szCs w:val="24"/>
          <w:rtl/>
        </w:rPr>
        <w:t>مطلع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قصیدهء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مزبور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این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است</w:t>
      </w:r>
      <w:r w:rsidRPr="00CA52DC">
        <w:rPr>
          <w:rFonts w:ascii="Arial" w:hAnsi="Arial" w:cs="Arial"/>
          <w:sz w:val="24"/>
          <w:szCs w:val="24"/>
          <w:rtl/>
        </w:rPr>
        <w:t>:</w:t>
      </w:r>
    </w:p>
    <w:p w:rsidR="00CA52DC" w:rsidRPr="00CA52DC" w:rsidRDefault="00CA52DC" w:rsidP="00CA52DC">
      <w:pPr>
        <w:jc w:val="both"/>
        <w:rPr>
          <w:rFonts w:ascii="Arial" w:hAnsi="Arial" w:cs="Arial"/>
          <w:sz w:val="24"/>
          <w:szCs w:val="24"/>
          <w:rtl/>
        </w:rPr>
      </w:pPr>
      <w:r w:rsidRPr="00CA52DC">
        <w:rPr>
          <w:rFonts w:ascii="Arial" w:hAnsi="Arial" w:cs="Arial" w:hint="cs"/>
          <w:sz w:val="24"/>
          <w:szCs w:val="24"/>
          <w:rtl/>
        </w:rPr>
        <w:t>چون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پرند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نیلگون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بر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روی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پوشد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مرغزار</w:t>
      </w:r>
    </w:p>
    <w:p w:rsidR="00CA52DC" w:rsidRPr="00CA52DC" w:rsidRDefault="00CA52DC" w:rsidP="00CA52DC">
      <w:pPr>
        <w:jc w:val="both"/>
        <w:rPr>
          <w:rFonts w:ascii="Arial" w:hAnsi="Arial" w:cs="Arial"/>
          <w:sz w:val="24"/>
          <w:szCs w:val="24"/>
          <w:rtl/>
        </w:rPr>
      </w:pPr>
      <w:r w:rsidRPr="00CA52DC">
        <w:rPr>
          <w:rFonts w:ascii="Arial" w:hAnsi="Arial" w:cs="Arial" w:hint="cs"/>
          <w:sz w:val="24"/>
          <w:szCs w:val="24"/>
          <w:rtl/>
        </w:rPr>
        <w:t>رفته‏رفته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آوازهء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فرخی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بدربار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سلطان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محمود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غزنوی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رسید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و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مشارالیه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در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سلک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شعرای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دربار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پادشاه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غزنوی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درآمد</w:t>
      </w:r>
      <w:r w:rsidRPr="00CA52DC">
        <w:rPr>
          <w:rFonts w:ascii="Arial" w:hAnsi="Arial" w:cs="Arial"/>
          <w:sz w:val="24"/>
          <w:szCs w:val="24"/>
          <w:rtl/>
        </w:rPr>
        <w:t>(387-421).</w:t>
      </w:r>
    </w:p>
    <w:p w:rsidR="00CA52DC" w:rsidRPr="00CA52DC" w:rsidRDefault="00CA52DC" w:rsidP="00CA52DC">
      <w:pPr>
        <w:jc w:val="both"/>
        <w:rPr>
          <w:rFonts w:ascii="Arial" w:hAnsi="Arial" w:cs="Arial"/>
          <w:sz w:val="24"/>
          <w:szCs w:val="24"/>
          <w:rtl/>
        </w:rPr>
      </w:pPr>
      <w:r w:rsidRPr="00CA52DC">
        <w:rPr>
          <w:rFonts w:ascii="Arial" w:hAnsi="Arial" w:cs="Arial" w:hint="cs"/>
          <w:sz w:val="24"/>
          <w:szCs w:val="24"/>
          <w:rtl/>
        </w:rPr>
        <w:t>قصاید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سلیس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و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آبدار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فرخی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که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دارای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اشعار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بلند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میباشد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خیلی‏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معروفست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و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مخصوصا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قصایدی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که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در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باب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فتوح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و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جشن‏ها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و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شکار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ها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و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تقدیمی‏ها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و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قصرهای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سلطان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محمود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سروده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کمک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بزرگی‏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بشهرت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فرخی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کرده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است</w:t>
      </w:r>
      <w:r w:rsidRPr="00CA52DC">
        <w:rPr>
          <w:rFonts w:ascii="Arial" w:hAnsi="Arial" w:cs="Arial"/>
          <w:sz w:val="24"/>
          <w:szCs w:val="24"/>
          <w:rtl/>
        </w:rPr>
        <w:t>.</w:t>
      </w:r>
    </w:p>
    <w:p w:rsidR="00CA52DC" w:rsidRPr="00CA52DC" w:rsidRDefault="00CA52DC" w:rsidP="00CA52DC">
      <w:pPr>
        <w:jc w:val="both"/>
        <w:rPr>
          <w:rFonts w:ascii="Arial" w:hAnsi="Arial" w:cs="Arial"/>
          <w:sz w:val="24"/>
          <w:szCs w:val="24"/>
          <w:rtl/>
        </w:rPr>
      </w:pPr>
      <w:r w:rsidRPr="00CA52DC">
        <w:rPr>
          <w:rFonts w:ascii="Arial" w:hAnsi="Arial" w:cs="Arial" w:hint="cs"/>
          <w:sz w:val="24"/>
          <w:szCs w:val="24"/>
          <w:rtl/>
        </w:rPr>
        <w:t>سخن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سنجان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ایرانی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از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قبیل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وطواط</w:t>
      </w:r>
      <w:r w:rsidRPr="00CA52DC">
        <w:rPr>
          <w:rFonts w:ascii="Arial" w:hAnsi="Arial" w:cs="Arial"/>
          <w:sz w:val="24"/>
          <w:szCs w:val="24"/>
          <w:rtl/>
        </w:rPr>
        <w:t>(</w:t>
      </w:r>
      <w:r w:rsidRPr="00CA52DC">
        <w:rPr>
          <w:rFonts w:ascii="Arial" w:hAnsi="Arial" w:cs="Arial" w:hint="cs"/>
          <w:sz w:val="24"/>
          <w:szCs w:val="24"/>
          <w:rtl/>
        </w:rPr>
        <w:t>قرن</w:t>
      </w:r>
      <w:r w:rsidRPr="00CA52DC">
        <w:rPr>
          <w:rFonts w:ascii="Arial" w:hAnsi="Arial" w:cs="Arial"/>
          <w:sz w:val="24"/>
          <w:szCs w:val="24"/>
          <w:rtl/>
        </w:rPr>
        <w:t xml:space="preserve"> 6)</w:t>
      </w:r>
      <w:r w:rsidRPr="00CA52DC">
        <w:rPr>
          <w:rFonts w:ascii="Arial" w:hAnsi="Arial" w:cs="Arial" w:hint="cs"/>
          <w:sz w:val="24"/>
          <w:szCs w:val="24"/>
          <w:rtl/>
        </w:rPr>
        <w:t>اشعار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فرخی‏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را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با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اشعار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عربی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متنبی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برابر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دانسته‏اند</w:t>
      </w:r>
      <w:r w:rsidRPr="00CA52DC">
        <w:rPr>
          <w:rFonts w:ascii="Arial" w:hAnsi="Arial" w:cs="Arial"/>
          <w:sz w:val="24"/>
          <w:szCs w:val="24"/>
          <w:rtl/>
        </w:rPr>
        <w:t>.</w:t>
      </w:r>
      <w:r w:rsidRPr="00CA52DC">
        <w:rPr>
          <w:rFonts w:ascii="Arial" w:hAnsi="Arial" w:cs="Arial" w:hint="cs"/>
          <w:sz w:val="24"/>
          <w:szCs w:val="24"/>
          <w:rtl/>
        </w:rPr>
        <w:t>فرخی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با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اشعار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مزبور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کاملا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آشنا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بود</w:t>
      </w:r>
      <w:r w:rsidRPr="00CA52DC">
        <w:rPr>
          <w:rFonts w:ascii="Arial" w:hAnsi="Arial" w:cs="Arial"/>
          <w:sz w:val="24"/>
          <w:szCs w:val="24"/>
          <w:rtl/>
        </w:rPr>
        <w:t>.</w:t>
      </w:r>
    </w:p>
    <w:p w:rsidR="00CA52DC" w:rsidRPr="00CA52DC" w:rsidRDefault="00CA52DC" w:rsidP="00CA52DC">
      <w:pPr>
        <w:jc w:val="both"/>
        <w:rPr>
          <w:rFonts w:ascii="Arial" w:hAnsi="Arial" w:cs="Arial"/>
          <w:sz w:val="24"/>
          <w:szCs w:val="24"/>
          <w:rtl/>
        </w:rPr>
      </w:pPr>
      <w:r w:rsidRPr="00CA52DC">
        <w:rPr>
          <w:rFonts w:ascii="Arial" w:hAnsi="Arial" w:cs="Arial" w:hint="cs"/>
          <w:sz w:val="24"/>
          <w:szCs w:val="24"/>
          <w:rtl/>
        </w:rPr>
        <w:t>مطلع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یکی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از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قصاید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فرخی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که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در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باب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شکار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سلطان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محمود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غزنوی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سروده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ذیلا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درج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میگردد</w:t>
      </w:r>
      <w:r w:rsidRPr="00CA52DC">
        <w:rPr>
          <w:rFonts w:ascii="Arial" w:hAnsi="Arial" w:cs="Arial"/>
          <w:sz w:val="24"/>
          <w:szCs w:val="24"/>
          <w:rtl/>
        </w:rPr>
        <w:t>:</w:t>
      </w:r>
    </w:p>
    <w:p w:rsidR="00CA52DC" w:rsidRPr="00CA52DC" w:rsidRDefault="00CA52DC" w:rsidP="00CA52DC">
      <w:pPr>
        <w:jc w:val="both"/>
        <w:rPr>
          <w:rFonts w:ascii="Arial" w:hAnsi="Arial" w:cs="Arial"/>
          <w:sz w:val="24"/>
          <w:szCs w:val="24"/>
          <w:rtl/>
        </w:rPr>
      </w:pPr>
      <w:r w:rsidRPr="00CA52DC">
        <w:rPr>
          <w:rFonts w:ascii="Arial" w:hAnsi="Arial" w:cs="Arial" w:hint="cs"/>
          <w:sz w:val="24"/>
          <w:szCs w:val="24"/>
          <w:rtl/>
        </w:rPr>
        <w:t>خدایگان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جهان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خسرو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بزرگ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اورنک‏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برآورندهء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نام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و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فرو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برندهء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ننک</w:t>
      </w:r>
    </w:p>
    <w:p w:rsidR="00CA52DC" w:rsidRPr="00CA52DC" w:rsidRDefault="00CA52DC" w:rsidP="00CA52DC">
      <w:pPr>
        <w:jc w:val="both"/>
        <w:rPr>
          <w:rFonts w:ascii="Arial" w:hAnsi="Arial" w:cs="Arial"/>
          <w:sz w:val="24"/>
          <w:szCs w:val="24"/>
          <w:rtl/>
        </w:rPr>
      </w:pPr>
      <w:r w:rsidRPr="00CA52DC">
        <w:rPr>
          <w:rFonts w:ascii="Arial" w:hAnsi="Arial" w:cs="Arial" w:hint="cs"/>
          <w:sz w:val="24"/>
          <w:szCs w:val="24"/>
          <w:rtl/>
        </w:rPr>
        <w:t>فرخی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هم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مثل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سایر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اشخاصی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که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طرف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مرحمت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محمود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غزنوی‏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بودند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در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آخر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کار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طرف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کم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لطفی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واقع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گردید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و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از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دربار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رانده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شد</w:t>
      </w:r>
      <w:r w:rsidRPr="00CA52DC">
        <w:rPr>
          <w:rFonts w:ascii="Arial" w:hAnsi="Arial" w:cs="Arial"/>
          <w:sz w:val="24"/>
          <w:szCs w:val="24"/>
          <w:rtl/>
        </w:rPr>
        <w:t xml:space="preserve">. </w:t>
      </w:r>
      <w:r w:rsidRPr="00CA52DC">
        <w:rPr>
          <w:rFonts w:ascii="Arial" w:hAnsi="Arial" w:cs="Arial" w:hint="cs"/>
          <w:sz w:val="24"/>
          <w:szCs w:val="24"/>
          <w:rtl/>
        </w:rPr>
        <w:t>علت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طرد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او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از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دربار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همانا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حسد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محمود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نسبت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بفرخی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بخاطر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ایاز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بود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و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فرخی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هم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بیهوده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سعی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کرد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که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در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اشعار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حزن‏انگیز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خود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مجددا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مرحمت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و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لطف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محمود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را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جلب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کند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و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بیگناهی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خود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را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در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رفتار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و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مناسبات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با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ایاز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بثبوت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برساند</w:t>
      </w:r>
      <w:r w:rsidRPr="00CA52DC">
        <w:rPr>
          <w:rFonts w:ascii="Arial" w:hAnsi="Arial" w:cs="Arial"/>
          <w:sz w:val="24"/>
          <w:szCs w:val="24"/>
          <w:rtl/>
        </w:rPr>
        <w:t>.</w:t>
      </w:r>
    </w:p>
    <w:p w:rsidR="00CA52DC" w:rsidRPr="00CA52DC" w:rsidRDefault="00CA52DC" w:rsidP="00CA52DC">
      <w:pPr>
        <w:jc w:val="both"/>
        <w:rPr>
          <w:rFonts w:ascii="Arial" w:hAnsi="Arial" w:cs="Arial"/>
          <w:sz w:val="24"/>
          <w:szCs w:val="24"/>
          <w:rtl/>
        </w:rPr>
      </w:pPr>
      <w:r w:rsidRPr="00CA52DC">
        <w:rPr>
          <w:rFonts w:ascii="Arial" w:hAnsi="Arial" w:cs="Arial" w:hint="cs"/>
          <w:sz w:val="24"/>
          <w:szCs w:val="24"/>
          <w:rtl/>
        </w:rPr>
        <w:t>فرخی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علاوه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بر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اشعار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خود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کتابی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در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صنایع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شعری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موسوم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به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ترجمان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البلاغه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نگاشته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که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تصور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میرود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وطواط</w:t>
      </w:r>
      <w:r w:rsidRPr="00CA52DC">
        <w:rPr>
          <w:rFonts w:ascii="Arial" w:hAnsi="Arial" w:cs="Arial"/>
          <w:sz w:val="24"/>
          <w:szCs w:val="24"/>
          <w:rtl/>
        </w:rPr>
        <w:t>(</w:t>
      </w:r>
      <w:r w:rsidRPr="00CA52DC">
        <w:rPr>
          <w:rFonts w:ascii="Arial" w:hAnsi="Arial" w:cs="Arial" w:hint="cs"/>
          <w:sz w:val="24"/>
          <w:szCs w:val="24"/>
          <w:rtl/>
        </w:rPr>
        <w:t>که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در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سال</w:t>
      </w:r>
      <w:r w:rsidRPr="00CA52DC">
        <w:rPr>
          <w:rFonts w:ascii="Arial" w:hAnsi="Arial" w:cs="Arial"/>
          <w:sz w:val="24"/>
          <w:szCs w:val="24"/>
          <w:rtl/>
        </w:rPr>
        <w:t xml:space="preserve"> 578 </w:t>
      </w:r>
      <w:r w:rsidRPr="00CA52DC">
        <w:rPr>
          <w:rFonts w:ascii="Arial" w:hAnsi="Arial" w:cs="Arial" w:hint="cs"/>
          <w:sz w:val="24"/>
          <w:szCs w:val="24"/>
          <w:rtl/>
        </w:rPr>
        <w:t>وفات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یافته</w:t>
      </w:r>
      <w:r w:rsidRPr="00CA52DC">
        <w:rPr>
          <w:rFonts w:ascii="Arial" w:hAnsi="Arial" w:cs="Arial"/>
          <w:sz w:val="24"/>
          <w:szCs w:val="24"/>
          <w:rtl/>
        </w:rPr>
        <w:t>)</w:t>
      </w:r>
      <w:r w:rsidRPr="00CA52DC">
        <w:rPr>
          <w:rFonts w:ascii="Arial" w:hAnsi="Arial" w:cs="Arial" w:hint="cs"/>
          <w:sz w:val="24"/>
          <w:szCs w:val="24"/>
          <w:rtl/>
        </w:rPr>
        <w:t>در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نگارش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کتاب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معروف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خود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موسوم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بحدائق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السحر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آنرا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مورد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استفاده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قرار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داده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باشد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ولی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کتاب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مزبور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در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دست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نیست</w:t>
      </w:r>
      <w:r w:rsidRPr="00CA52DC">
        <w:rPr>
          <w:rFonts w:ascii="Arial" w:hAnsi="Arial" w:cs="Arial"/>
          <w:sz w:val="24"/>
          <w:szCs w:val="24"/>
          <w:rtl/>
        </w:rPr>
        <w:t>.</w:t>
      </w:r>
    </w:p>
    <w:p w:rsidR="00CA52DC" w:rsidRPr="00CA52DC" w:rsidRDefault="00CA52DC" w:rsidP="00CA52DC">
      <w:pPr>
        <w:jc w:val="both"/>
        <w:rPr>
          <w:rFonts w:ascii="Arial" w:hAnsi="Arial" w:cs="Arial"/>
          <w:sz w:val="24"/>
          <w:szCs w:val="24"/>
          <w:rtl/>
        </w:rPr>
      </w:pPr>
      <w:r w:rsidRPr="00CA52DC">
        <w:rPr>
          <w:rFonts w:ascii="Arial" w:hAnsi="Arial" w:cs="Arial" w:hint="cs"/>
          <w:sz w:val="24"/>
          <w:szCs w:val="24"/>
          <w:rtl/>
        </w:rPr>
        <w:t>دیوان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فرخی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در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سال</w:t>
      </w:r>
      <w:r w:rsidRPr="00CA52DC">
        <w:rPr>
          <w:rFonts w:ascii="Arial" w:hAnsi="Arial" w:cs="Arial"/>
          <w:sz w:val="24"/>
          <w:szCs w:val="24"/>
          <w:rtl/>
        </w:rPr>
        <w:t xml:space="preserve"> 1301 </w:t>
      </w:r>
      <w:r w:rsidRPr="00CA52DC">
        <w:rPr>
          <w:rFonts w:ascii="Arial" w:hAnsi="Arial" w:cs="Arial" w:hint="cs"/>
          <w:sz w:val="24"/>
          <w:szCs w:val="24"/>
          <w:rtl/>
        </w:rPr>
        <w:t>و</w:t>
      </w:r>
      <w:r w:rsidRPr="00CA52DC">
        <w:rPr>
          <w:rFonts w:ascii="Arial" w:hAnsi="Arial" w:cs="Arial"/>
          <w:sz w:val="24"/>
          <w:szCs w:val="24"/>
          <w:rtl/>
        </w:rPr>
        <w:t xml:space="preserve"> 1302 </w:t>
      </w:r>
      <w:r w:rsidRPr="00CA52DC">
        <w:rPr>
          <w:rFonts w:ascii="Arial" w:hAnsi="Arial" w:cs="Arial" w:hint="cs"/>
          <w:sz w:val="24"/>
          <w:szCs w:val="24"/>
          <w:rtl/>
        </w:rPr>
        <w:t>هجری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قمری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در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تهران‏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بطبع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رسیده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و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چاپ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هند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آن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نیز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موجود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است</w:t>
      </w:r>
      <w:r w:rsidRPr="00CA52DC">
        <w:rPr>
          <w:rFonts w:ascii="Arial" w:hAnsi="Arial" w:cs="Arial"/>
          <w:sz w:val="24"/>
          <w:szCs w:val="24"/>
          <w:rtl/>
        </w:rPr>
        <w:t>.</w:t>
      </w:r>
    </w:p>
    <w:p w:rsidR="00CA52DC" w:rsidRPr="00CA52DC" w:rsidRDefault="00CA52DC" w:rsidP="00CA52DC">
      <w:pPr>
        <w:jc w:val="both"/>
        <w:rPr>
          <w:rFonts w:ascii="Arial" w:hAnsi="Arial" w:cs="Arial"/>
          <w:sz w:val="24"/>
          <w:szCs w:val="24"/>
          <w:rtl/>
        </w:rPr>
      </w:pPr>
      <w:r w:rsidRPr="00CA52DC">
        <w:rPr>
          <w:rFonts w:ascii="Arial" w:hAnsi="Arial" w:cs="Arial" w:hint="cs"/>
          <w:sz w:val="24"/>
          <w:szCs w:val="24"/>
          <w:rtl/>
        </w:rPr>
        <w:t>از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کتاب</w:t>
      </w:r>
      <w:r w:rsidRPr="00CA52DC">
        <w:rPr>
          <w:rFonts w:ascii="Arial" w:hAnsi="Arial" w:cs="Arial" w:hint="eastAsia"/>
          <w:sz w:val="24"/>
          <w:szCs w:val="24"/>
          <w:rtl/>
        </w:rPr>
        <w:t>«</w:t>
      </w:r>
      <w:r w:rsidRPr="00CA52DC">
        <w:rPr>
          <w:rFonts w:ascii="Arial" w:hAnsi="Arial" w:cs="Arial" w:hint="cs"/>
          <w:sz w:val="24"/>
          <w:szCs w:val="24"/>
          <w:rtl/>
        </w:rPr>
        <w:t>تاریخ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ایران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و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ادبیات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و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تصوف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آن</w:t>
      </w:r>
      <w:r w:rsidRPr="00CA52DC">
        <w:rPr>
          <w:rFonts w:ascii="Arial" w:hAnsi="Arial" w:cs="Arial" w:hint="eastAsia"/>
          <w:sz w:val="24"/>
          <w:szCs w:val="24"/>
          <w:rtl/>
        </w:rPr>
        <w:t>»</w:t>
      </w:r>
    </w:p>
    <w:p w:rsidR="00CA52DC" w:rsidRPr="00CA52DC" w:rsidRDefault="00CA52DC" w:rsidP="00CA52DC">
      <w:pPr>
        <w:jc w:val="both"/>
        <w:rPr>
          <w:rFonts w:ascii="Arial" w:hAnsi="Arial" w:cs="Arial"/>
          <w:sz w:val="24"/>
          <w:szCs w:val="24"/>
          <w:rtl/>
        </w:rPr>
      </w:pPr>
      <w:r w:rsidRPr="00CA52DC">
        <w:rPr>
          <w:rFonts w:ascii="Arial" w:hAnsi="Arial" w:cs="Arial" w:hint="cs"/>
          <w:sz w:val="24"/>
          <w:szCs w:val="24"/>
          <w:rtl/>
        </w:rPr>
        <w:t>تألیف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آ</w:t>
      </w:r>
      <w:r w:rsidRPr="00CA52DC">
        <w:rPr>
          <w:rFonts w:ascii="Arial" w:hAnsi="Arial" w:cs="Arial"/>
          <w:sz w:val="24"/>
          <w:szCs w:val="24"/>
          <w:rtl/>
        </w:rPr>
        <w:t>.</w:t>
      </w:r>
      <w:r w:rsidRPr="00CA52DC">
        <w:rPr>
          <w:rFonts w:ascii="Arial" w:hAnsi="Arial" w:cs="Arial" w:hint="cs"/>
          <w:sz w:val="24"/>
          <w:szCs w:val="24"/>
          <w:rtl/>
        </w:rPr>
        <w:t>کریمسکی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مستشرق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روسی</w:t>
      </w:r>
    </w:p>
    <w:p w:rsidR="00CA52DC" w:rsidRPr="00CA52DC" w:rsidRDefault="00CA52DC" w:rsidP="00CA52DC">
      <w:pPr>
        <w:jc w:val="both"/>
        <w:rPr>
          <w:rFonts w:ascii="Arial" w:hAnsi="Arial" w:cs="Arial"/>
          <w:sz w:val="24"/>
          <w:szCs w:val="24"/>
          <w:rtl/>
        </w:rPr>
      </w:pPr>
      <w:r w:rsidRPr="00CA52DC">
        <w:rPr>
          <w:rFonts w:ascii="Arial" w:hAnsi="Arial" w:cs="Arial" w:hint="cs"/>
          <w:sz w:val="24"/>
          <w:szCs w:val="24"/>
          <w:rtl/>
        </w:rPr>
        <w:t>سلطان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شرف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الدین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قهرمانی</w:t>
      </w:r>
    </w:p>
    <w:p w:rsidR="00CA52DC" w:rsidRPr="00CA52DC" w:rsidRDefault="00CA52DC" w:rsidP="00CA52DC">
      <w:pPr>
        <w:jc w:val="both"/>
        <w:rPr>
          <w:rFonts w:ascii="Arial" w:hAnsi="Arial" w:cs="Arial"/>
          <w:sz w:val="24"/>
          <w:szCs w:val="24"/>
          <w:rtl/>
        </w:rPr>
      </w:pPr>
      <w:r w:rsidRPr="00CA52DC">
        <w:rPr>
          <w:rFonts w:ascii="Arial" w:hAnsi="Arial" w:cs="Arial"/>
          <w:sz w:val="24"/>
          <w:szCs w:val="24"/>
          <w:rtl/>
        </w:rPr>
        <w:t>***</w:t>
      </w:r>
    </w:p>
    <w:p w:rsidR="00CA52DC" w:rsidRPr="00CA52DC" w:rsidRDefault="00CA52DC" w:rsidP="00CA52DC">
      <w:pPr>
        <w:jc w:val="both"/>
        <w:rPr>
          <w:rFonts w:ascii="Arial" w:hAnsi="Arial" w:cs="Arial"/>
          <w:sz w:val="24"/>
          <w:szCs w:val="24"/>
          <w:rtl/>
        </w:rPr>
      </w:pPr>
      <w:r w:rsidRPr="00CA52DC">
        <w:rPr>
          <w:rFonts w:ascii="Arial" w:hAnsi="Arial" w:cs="Arial" w:hint="cs"/>
          <w:sz w:val="24"/>
          <w:szCs w:val="24"/>
          <w:rtl/>
        </w:rPr>
        <w:t>مترجم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فاضل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این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سطور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شاهزاده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شرف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الدین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میرزا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قهرمانی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که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قطعا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خوانندگان‏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وی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را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از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تألیفاتی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که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در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فنون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نظامی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کرده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است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و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از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مقالات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بسیار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در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مجله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قشون‏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کما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هوحقه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می‏شناسند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گذشته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از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آنکه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در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فن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خود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و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در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ادبیات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روسی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یکی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از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فضلای‏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برجستهء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این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زمانست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در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ادبیات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فارسی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نیز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در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نوع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خود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فریدست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و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مجله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شرق‏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خوشنودست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که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بوسیلهء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اوراق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خود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جنبهء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ادبی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این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دانشمند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جوان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را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نیز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مشهود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سازد</w:t>
      </w:r>
      <w:r w:rsidRPr="00CA52DC">
        <w:rPr>
          <w:rFonts w:ascii="Arial" w:hAnsi="Arial" w:cs="Arial"/>
          <w:sz w:val="24"/>
          <w:szCs w:val="24"/>
          <w:rtl/>
        </w:rPr>
        <w:t xml:space="preserve">. </w:t>
      </w:r>
      <w:r w:rsidRPr="00CA52DC">
        <w:rPr>
          <w:rFonts w:ascii="Arial" w:hAnsi="Arial" w:cs="Arial" w:hint="cs"/>
          <w:sz w:val="24"/>
          <w:szCs w:val="24"/>
          <w:rtl/>
        </w:rPr>
        <w:t>راجع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باین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شاعر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بزرگ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قرن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پنجم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هم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چون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تحقیقات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صحیحی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نشده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عجالة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این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مقاله‏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انتشار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می‏یابد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که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در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ضمن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نمونه‏ای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از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تحقیقات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مستشرقین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باشد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تا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در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شمارهء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بعد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تتبعاتی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که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آقای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فلسفی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با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نهایت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استادی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در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احوال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شاعر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از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روی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اشعار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او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کرده‏اند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انتشار</w:t>
      </w:r>
      <w:r w:rsidRPr="00CA52DC">
        <w:rPr>
          <w:rFonts w:ascii="Arial" w:hAnsi="Arial" w:cs="Arial"/>
          <w:sz w:val="24"/>
          <w:szCs w:val="24"/>
          <w:rtl/>
        </w:rPr>
        <w:t xml:space="preserve"> </w:t>
      </w:r>
      <w:r w:rsidRPr="00CA52DC">
        <w:rPr>
          <w:rFonts w:ascii="Arial" w:hAnsi="Arial" w:cs="Arial" w:hint="cs"/>
          <w:sz w:val="24"/>
          <w:szCs w:val="24"/>
          <w:rtl/>
        </w:rPr>
        <w:t>یابد</w:t>
      </w:r>
      <w:r w:rsidRPr="00CA52DC">
        <w:rPr>
          <w:rFonts w:ascii="Arial" w:hAnsi="Arial" w:cs="Arial"/>
          <w:sz w:val="24"/>
          <w:szCs w:val="24"/>
          <w:rtl/>
        </w:rPr>
        <w:t>.</w:t>
      </w:r>
    </w:p>
    <w:p w:rsidR="00C07F93" w:rsidRPr="00CA52DC" w:rsidRDefault="00C07F93" w:rsidP="00CA52DC">
      <w:pPr>
        <w:jc w:val="both"/>
        <w:rPr>
          <w:rFonts w:ascii="Arial" w:hAnsi="Arial" w:cs="Arial" w:hint="cs"/>
          <w:sz w:val="24"/>
          <w:szCs w:val="24"/>
        </w:rPr>
      </w:pPr>
    </w:p>
    <w:sectPr w:rsidR="00C07F93" w:rsidRPr="00CA52DC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A52DC"/>
    <w:rsid w:val="007E09E8"/>
    <w:rsid w:val="00B36D51"/>
    <w:rsid w:val="00C07F93"/>
    <w:rsid w:val="00CA52DC"/>
    <w:rsid w:val="00CD53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497</Words>
  <Characters>2835</Characters>
  <Application>Microsoft Office Word</Application>
  <DocSecurity>0</DocSecurity>
  <Lines>23</Lines>
  <Paragraphs>6</Paragraphs>
  <ScaleCrop>false</ScaleCrop>
  <Company>ISC.</Company>
  <LinksUpToDate>false</LinksUpToDate>
  <CharactersWithSpaces>3326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1</cp:revision>
  <dcterms:created xsi:type="dcterms:W3CDTF">2012-02-14T12:17:00Z</dcterms:created>
  <dcterms:modified xsi:type="dcterms:W3CDTF">2012-02-14T12:19:00Z</dcterms:modified>
</cp:coreProperties>
</file>