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BCF" w:rsidRPr="00486BCF" w:rsidRDefault="00486BCF" w:rsidP="00486BCF">
      <w:pPr>
        <w:bidi/>
        <w:jc w:val="both"/>
        <w:rPr>
          <w:rFonts w:ascii="Arial" w:hAnsi="Arial" w:cs="Arial"/>
          <w:sz w:val="28"/>
          <w:szCs w:val="28"/>
        </w:rPr>
      </w:pPr>
      <w:r w:rsidRPr="00486BCF">
        <w:rPr>
          <w:rFonts w:ascii="Arial" w:hAnsi="Arial" w:cs="Arial" w:hint="cs"/>
          <w:sz w:val="28"/>
          <w:szCs w:val="28"/>
          <w:rtl/>
        </w:rPr>
        <w:t>مجموعه</w:t>
      </w:r>
      <w:r w:rsidRPr="00486BCF">
        <w:rPr>
          <w:rFonts w:ascii="Arial" w:hAnsi="Arial" w:cs="Arial"/>
          <w:sz w:val="28"/>
          <w:szCs w:val="28"/>
          <w:rtl/>
        </w:rPr>
        <w:t xml:space="preserve"> </w:t>
      </w:r>
      <w:r w:rsidRPr="00486BCF">
        <w:rPr>
          <w:rFonts w:ascii="Arial" w:hAnsi="Arial" w:cs="Arial" w:hint="cs"/>
          <w:sz w:val="28"/>
          <w:szCs w:val="28"/>
          <w:rtl/>
        </w:rPr>
        <w:t>ها</w:t>
      </w:r>
      <w:r w:rsidRPr="00486BCF">
        <w:rPr>
          <w:rFonts w:ascii="Arial" w:hAnsi="Arial" w:cs="Arial"/>
          <w:sz w:val="28"/>
          <w:szCs w:val="28"/>
          <w:rtl/>
        </w:rPr>
        <w:t xml:space="preserve"> </w:t>
      </w:r>
    </w:p>
    <w:p w:rsidR="00486BCF" w:rsidRPr="00486BCF" w:rsidRDefault="00486BCF" w:rsidP="00486BCF">
      <w:pPr>
        <w:bidi/>
        <w:jc w:val="both"/>
        <w:rPr>
          <w:rFonts w:ascii="Arial" w:hAnsi="Arial" w:cs="Arial"/>
          <w:sz w:val="28"/>
          <w:szCs w:val="28"/>
        </w:rPr>
      </w:pPr>
      <w:r w:rsidRPr="00486BCF">
        <w:rPr>
          <w:rFonts w:ascii="Arial" w:hAnsi="Arial" w:cs="Arial" w:hint="cs"/>
          <w:sz w:val="28"/>
          <w:szCs w:val="28"/>
          <w:rtl/>
        </w:rPr>
        <w:t>خطیبی،</w:t>
      </w:r>
      <w:r w:rsidRPr="00486BCF">
        <w:rPr>
          <w:rFonts w:ascii="Arial" w:hAnsi="Arial" w:cs="Arial"/>
          <w:sz w:val="28"/>
          <w:szCs w:val="28"/>
          <w:rtl/>
        </w:rPr>
        <w:t xml:space="preserve"> </w:t>
      </w:r>
      <w:r w:rsidRPr="00486BCF">
        <w:rPr>
          <w:rFonts w:ascii="Arial" w:hAnsi="Arial" w:cs="Arial" w:hint="cs"/>
          <w:sz w:val="28"/>
          <w:szCs w:val="28"/>
          <w:rtl/>
        </w:rPr>
        <w:t>ابوالفضل</w:t>
      </w:r>
    </w:p>
    <w:p w:rsidR="00486BCF" w:rsidRDefault="00486BCF" w:rsidP="00486BCF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486BCF" w:rsidRPr="00486BCF" w:rsidRDefault="00486BCF" w:rsidP="00486BCF">
      <w:pPr>
        <w:bidi/>
        <w:jc w:val="both"/>
        <w:rPr>
          <w:rFonts w:ascii="Arial" w:hAnsi="Arial" w:cs="Arial"/>
          <w:sz w:val="24"/>
          <w:szCs w:val="24"/>
        </w:rPr>
      </w:pPr>
      <w:r w:rsidRPr="00486BCF">
        <w:rPr>
          <w:rFonts w:ascii="Arial" w:hAnsi="Arial" w:cs="Arial" w:hint="cs"/>
          <w:sz w:val="24"/>
          <w:szCs w:val="24"/>
          <w:rtl/>
        </w:rPr>
        <w:t>ره‏آورد،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گزارش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نخستین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مجمع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بین‏المللی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استادان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زبان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فارسی،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ویراسته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قهرمان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سلیمانی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و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علی‏اصغر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شعردوست،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وزارت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فرهنگ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و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ارشاد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اسلامی،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دبیرخانه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انجمن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بین‏المللی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استادان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زبان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فارسی،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تهران</w:t>
      </w:r>
      <w:r w:rsidRPr="00486BCF">
        <w:rPr>
          <w:rFonts w:ascii="Arial" w:hAnsi="Arial" w:cs="Arial"/>
          <w:sz w:val="24"/>
          <w:szCs w:val="24"/>
          <w:rtl/>
        </w:rPr>
        <w:t xml:space="preserve"> 1376</w:t>
      </w:r>
      <w:r w:rsidRPr="00486BCF">
        <w:rPr>
          <w:rFonts w:ascii="Arial" w:hAnsi="Arial" w:cs="Arial" w:hint="cs"/>
          <w:sz w:val="24"/>
          <w:szCs w:val="24"/>
          <w:rtl/>
        </w:rPr>
        <w:t>،</w:t>
      </w:r>
      <w:r w:rsidRPr="00486BCF">
        <w:rPr>
          <w:rFonts w:ascii="Arial" w:hAnsi="Arial" w:cs="Arial"/>
          <w:sz w:val="24"/>
          <w:szCs w:val="24"/>
          <w:rtl/>
        </w:rPr>
        <w:t xml:space="preserve"> 542 </w:t>
      </w:r>
      <w:r w:rsidRPr="00486BCF">
        <w:rPr>
          <w:rFonts w:ascii="Arial" w:hAnsi="Arial" w:cs="Arial" w:hint="cs"/>
          <w:sz w:val="24"/>
          <w:szCs w:val="24"/>
          <w:rtl/>
        </w:rPr>
        <w:t>ص</w:t>
      </w:r>
      <w:r w:rsidRPr="00486BCF">
        <w:rPr>
          <w:rFonts w:ascii="Arial" w:hAnsi="Arial" w:cs="Arial"/>
          <w:sz w:val="24"/>
          <w:szCs w:val="24"/>
        </w:rPr>
        <w:t>.</w:t>
      </w:r>
    </w:p>
    <w:p w:rsidR="00486BCF" w:rsidRPr="00486BCF" w:rsidRDefault="00486BCF" w:rsidP="00486BCF">
      <w:pPr>
        <w:bidi/>
        <w:jc w:val="both"/>
        <w:rPr>
          <w:rFonts w:ascii="Arial" w:hAnsi="Arial" w:cs="Arial"/>
          <w:sz w:val="24"/>
          <w:szCs w:val="24"/>
        </w:rPr>
      </w:pPr>
      <w:r w:rsidRPr="00486BCF">
        <w:rPr>
          <w:rFonts w:ascii="Arial" w:hAnsi="Arial" w:cs="Arial" w:hint="cs"/>
          <w:sz w:val="24"/>
          <w:szCs w:val="24"/>
          <w:rtl/>
        </w:rPr>
        <w:t>این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مجموعه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یادمان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نخستین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مجمع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بین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المللی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استادان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زبان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فارسی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است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که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در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دی‏ماه</w:t>
      </w:r>
      <w:r w:rsidRPr="00486BCF">
        <w:rPr>
          <w:rFonts w:ascii="Arial" w:hAnsi="Arial" w:cs="Arial"/>
          <w:sz w:val="24"/>
          <w:szCs w:val="24"/>
          <w:rtl/>
        </w:rPr>
        <w:t xml:space="preserve"> 1374 </w:t>
      </w:r>
      <w:r w:rsidRPr="00486BCF">
        <w:rPr>
          <w:rFonts w:ascii="Arial" w:hAnsi="Arial" w:cs="Arial" w:hint="cs"/>
          <w:sz w:val="24"/>
          <w:szCs w:val="24"/>
          <w:rtl/>
        </w:rPr>
        <w:t>برگزار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شده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و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در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یک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مقدمه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و</w:t>
      </w:r>
      <w:r w:rsidRPr="00486BCF">
        <w:rPr>
          <w:rFonts w:ascii="Arial" w:hAnsi="Arial" w:cs="Arial"/>
          <w:sz w:val="24"/>
          <w:szCs w:val="24"/>
          <w:rtl/>
        </w:rPr>
        <w:t xml:space="preserve"> 7 </w:t>
      </w:r>
      <w:r w:rsidRPr="00486BCF">
        <w:rPr>
          <w:rFonts w:ascii="Arial" w:hAnsi="Arial" w:cs="Arial" w:hint="cs"/>
          <w:sz w:val="24"/>
          <w:szCs w:val="24"/>
          <w:rtl/>
        </w:rPr>
        <w:t>فصل،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همراه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با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پیوست‏هایی،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تنظیم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یافته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است</w:t>
      </w:r>
      <w:r w:rsidRPr="00486BCF">
        <w:rPr>
          <w:rFonts w:ascii="Arial" w:hAnsi="Arial" w:cs="Arial"/>
          <w:sz w:val="24"/>
          <w:szCs w:val="24"/>
        </w:rPr>
        <w:t>.</w:t>
      </w:r>
    </w:p>
    <w:p w:rsidR="00486BCF" w:rsidRPr="00486BCF" w:rsidRDefault="00486BCF" w:rsidP="00486BCF">
      <w:pPr>
        <w:bidi/>
        <w:jc w:val="both"/>
        <w:rPr>
          <w:rFonts w:ascii="Arial" w:hAnsi="Arial" w:cs="Arial"/>
          <w:sz w:val="24"/>
          <w:szCs w:val="24"/>
        </w:rPr>
      </w:pPr>
      <w:r w:rsidRPr="00486BCF">
        <w:rPr>
          <w:rFonts w:ascii="Arial" w:hAnsi="Arial" w:cs="Arial" w:hint="cs"/>
          <w:sz w:val="24"/>
          <w:szCs w:val="24"/>
          <w:rtl/>
        </w:rPr>
        <w:t>فصل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اوّل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به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پیام‏ها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و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سخنرانی‏های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تشریفاتی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اختصاص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داده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شده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است</w:t>
      </w:r>
      <w:r w:rsidRPr="00486BCF">
        <w:rPr>
          <w:rFonts w:ascii="Arial" w:hAnsi="Arial" w:cs="Arial"/>
          <w:sz w:val="24"/>
          <w:szCs w:val="24"/>
        </w:rPr>
        <w:t>.</w:t>
      </w:r>
    </w:p>
    <w:p w:rsidR="00486BCF" w:rsidRPr="00486BCF" w:rsidRDefault="00486BCF" w:rsidP="00486BCF">
      <w:pPr>
        <w:bidi/>
        <w:jc w:val="both"/>
        <w:rPr>
          <w:rFonts w:ascii="Arial" w:hAnsi="Arial" w:cs="Arial"/>
          <w:sz w:val="24"/>
          <w:szCs w:val="24"/>
        </w:rPr>
      </w:pPr>
      <w:r w:rsidRPr="00486BCF">
        <w:rPr>
          <w:rFonts w:ascii="Arial" w:hAnsi="Arial" w:cs="Arial" w:hint="cs"/>
          <w:sz w:val="24"/>
          <w:szCs w:val="24"/>
          <w:rtl/>
        </w:rPr>
        <w:t>در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فصل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دوم،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با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عنوان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آموزش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زبان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فارسی؛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تنگناها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و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راهبردها،</w:t>
      </w:r>
      <w:r w:rsidRPr="00486BCF">
        <w:rPr>
          <w:rFonts w:ascii="Arial" w:hAnsi="Arial" w:cs="Arial"/>
          <w:sz w:val="24"/>
          <w:szCs w:val="24"/>
          <w:rtl/>
        </w:rPr>
        <w:t xml:space="preserve"> 16 </w:t>
      </w:r>
      <w:r w:rsidRPr="00486BCF">
        <w:rPr>
          <w:rFonts w:ascii="Arial" w:hAnsi="Arial" w:cs="Arial" w:hint="cs"/>
          <w:sz w:val="24"/>
          <w:szCs w:val="24"/>
          <w:rtl/>
        </w:rPr>
        <w:t>مقاله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در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این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زمینه،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از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استادان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ایرانی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و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خارجی،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درج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شده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که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از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جمله</w:t>
      </w:r>
      <w:r w:rsidRPr="00486BCF">
        <w:rPr>
          <w:rFonts w:ascii="Arial" w:hAnsi="Arial" w:cs="Arial"/>
          <w:sz w:val="24"/>
          <w:szCs w:val="24"/>
          <w:rtl/>
        </w:rPr>
        <w:t xml:space="preserve"> «</w:t>
      </w:r>
      <w:r w:rsidRPr="00486BCF">
        <w:rPr>
          <w:rFonts w:ascii="Arial" w:hAnsi="Arial" w:cs="Arial" w:hint="cs"/>
          <w:sz w:val="24"/>
          <w:szCs w:val="24"/>
          <w:rtl/>
        </w:rPr>
        <w:t>اهداف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آموزش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زبان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فارسی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به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بیگانگان</w:t>
      </w:r>
      <w:r w:rsidRPr="00486BCF">
        <w:rPr>
          <w:rFonts w:ascii="Arial" w:hAnsi="Arial" w:cs="Arial" w:hint="eastAsia"/>
          <w:sz w:val="24"/>
          <w:szCs w:val="24"/>
          <w:rtl/>
        </w:rPr>
        <w:t>»</w:t>
      </w:r>
      <w:r w:rsidRPr="00486BCF">
        <w:rPr>
          <w:rFonts w:ascii="Arial" w:hAnsi="Arial" w:cs="Arial"/>
          <w:sz w:val="24"/>
          <w:szCs w:val="24"/>
          <w:rtl/>
        </w:rPr>
        <w:t xml:space="preserve"> (</w:t>
      </w:r>
      <w:r w:rsidRPr="00486BCF">
        <w:rPr>
          <w:rFonts w:ascii="Arial" w:hAnsi="Arial" w:cs="Arial" w:hint="cs"/>
          <w:sz w:val="24"/>
          <w:szCs w:val="24"/>
          <w:rtl/>
        </w:rPr>
        <w:t>شعبان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آزادی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کناری</w:t>
      </w:r>
      <w:r w:rsidRPr="00486BCF">
        <w:rPr>
          <w:rFonts w:ascii="Arial" w:hAnsi="Arial" w:cs="Arial"/>
          <w:sz w:val="24"/>
          <w:szCs w:val="24"/>
          <w:rtl/>
        </w:rPr>
        <w:t>)</w:t>
      </w:r>
      <w:r w:rsidRPr="00486BCF">
        <w:rPr>
          <w:rFonts w:ascii="Arial" w:hAnsi="Arial" w:cs="Arial" w:hint="cs"/>
          <w:sz w:val="24"/>
          <w:szCs w:val="24"/>
          <w:rtl/>
        </w:rPr>
        <w:t>،</w:t>
      </w:r>
      <w:r w:rsidRPr="00486BCF">
        <w:rPr>
          <w:rFonts w:ascii="Arial" w:hAnsi="Arial" w:cs="Arial"/>
          <w:sz w:val="24"/>
          <w:szCs w:val="24"/>
          <w:rtl/>
        </w:rPr>
        <w:t xml:space="preserve"> «</w:t>
      </w:r>
      <w:r w:rsidRPr="00486BCF">
        <w:rPr>
          <w:rFonts w:ascii="Arial" w:hAnsi="Arial" w:cs="Arial" w:hint="cs"/>
          <w:sz w:val="24"/>
          <w:szCs w:val="24"/>
          <w:rtl/>
        </w:rPr>
        <w:t>تاریخچه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آموزش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زبان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فارسی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در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بنگلادش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و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مشکلات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کنونی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آن</w:t>
      </w:r>
      <w:r w:rsidRPr="00486BCF">
        <w:rPr>
          <w:rFonts w:ascii="Arial" w:hAnsi="Arial" w:cs="Arial" w:hint="eastAsia"/>
          <w:sz w:val="24"/>
          <w:szCs w:val="24"/>
          <w:rtl/>
        </w:rPr>
        <w:t>»</w:t>
      </w:r>
      <w:r w:rsidRPr="00486BCF">
        <w:rPr>
          <w:rFonts w:ascii="Arial" w:hAnsi="Arial" w:cs="Arial"/>
          <w:sz w:val="24"/>
          <w:szCs w:val="24"/>
          <w:rtl/>
        </w:rPr>
        <w:t xml:space="preserve"> (</w:t>
      </w:r>
      <w:r w:rsidRPr="00486BCF">
        <w:rPr>
          <w:rFonts w:ascii="Arial" w:hAnsi="Arial" w:cs="Arial" w:hint="cs"/>
          <w:sz w:val="24"/>
          <w:szCs w:val="24"/>
          <w:rtl/>
        </w:rPr>
        <w:t>شمیم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بانو</w:t>
      </w:r>
      <w:r w:rsidRPr="00486BCF">
        <w:rPr>
          <w:rFonts w:ascii="Arial" w:hAnsi="Arial" w:cs="Arial"/>
          <w:sz w:val="24"/>
          <w:szCs w:val="24"/>
          <w:rtl/>
        </w:rPr>
        <w:t>)</w:t>
      </w:r>
      <w:r w:rsidRPr="00486BCF">
        <w:rPr>
          <w:rFonts w:ascii="Arial" w:hAnsi="Arial" w:cs="Arial" w:hint="cs"/>
          <w:sz w:val="24"/>
          <w:szCs w:val="24"/>
          <w:rtl/>
        </w:rPr>
        <w:t>،</w:t>
      </w:r>
      <w:r w:rsidRPr="00486BCF">
        <w:rPr>
          <w:rFonts w:ascii="Arial" w:hAnsi="Arial" w:cs="Arial"/>
          <w:sz w:val="24"/>
          <w:szCs w:val="24"/>
          <w:rtl/>
        </w:rPr>
        <w:t xml:space="preserve"> «</w:t>
      </w:r>
      <w:r w:rsidRPr="00486BCF">
        <w:rPr>
          <w:rFonts w:ascii="Arial" w:hAnsi="Arial" w:cs="Arial" w:hint="cs"/>
          <w:sz w:val="24"/>
          <w:szCs w:val="24"/>
          <w:rtl/>
        </w:rPr>
        <w:t>روش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تدریس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گونه‏های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ماضی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زبان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فارسی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به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دانشجویان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روس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زبان</w:t>
      </w:r>
      <w:r w:rsidRPr="00486BCF">
        <w:rPr>
          <w:rFonts w:ascii="Arial" w:hAnsi="Arial" w:cs="Arial" w:hint="eastAsia"/>
          <w:sz w:val="24"/>
          <w:szCs w:val="24"/>
          <w:rtl/>
        </w:rPr>
        <w:t>»</w:t>
      </w:r>
      <w:r w:rsidRPr="00486BCF">
        <w:rPr>
          <w:rFonts w:ascii="Arial" w:hAnsi="Arial" w:cs="Arial"/>
          <w:sz w:val="24"/>
          <w:szCs w:val="24"/>
          <w:rtl/>
        </w:rPr>
        <w:t xml:space="preserve"> (</w:t>
      </w:r>
      <w:r w:rsidRPr="00486BCF">
        <w:rPr>
          <w:rFonts w:ascii="Arial" w:hAnsi="Arial" w:cs="Arial" w:hint="cs"/>
          <w:sz w:val="24"/>
          <w:szCs w:val="24"/>
          <w:rtl/>
        </w:rPr>
        <w:t>پرفسور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میرزا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حیموف</w:t>
      </w:r>
      <w:r w:rsidRPr="00486BCF">
        <w:rPr>
          <w:rFonts w:ascii="Arial" w:hAnsi="Arial" w:cs="Arial"/>
          <w:sz w:val="24"/>
          <w:szCs w:val="24"/>
          <w:rtl/>
        </w:rPr>
        <w:t>)</w:t>
      </w:r>
      <w:r w:rsidRPr="00486BCF">
        <w:rPr>
          <w:rFonts w:ascii="Arial" w:hAnsi="Arial" w:cs="Arial" w:hint="cs"/>
          <w:sz w:val="24"/>
          <w:szCs w:val="24"/>
          <w:rtl/>
        </w:rPr>
        <w:t>،</w:t>
      </w:r>
      <w:r w:rsidRPr="00486BCF">
        <w:rPr>
          <w:rFonts w:ascii="Arial" w:hAnsi="Arial" w:cs="Arial"/>
          <w:sz w:val="24"/>
          <w:szCs w:val="24"/>
          <w:rtl/>
        </w:rPr>
        <w:t xml:space="preserve"> «</w:t>
      </w:r>
      <w:r w:rsidRPr="00486BCF">
        <w:rPr>
          <w:rFonts w:ascii="Arial" w:hAnsi="Arial" w:cs="Arial" w:hint="cs"/>
          <w:sz w:val="24"/>
          <w:szCs w:val="24"/>
          <w:rtl/>
        </w:rPr>
        <w:t>تدقیق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و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تدریس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فعل‏های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ترکیبی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نامی</w:t>
      </w:r>
      <w:r w:rsidRPr="00486BCF">
        <w:rPr>
          <w:rFonts w:ascii="Arial" w:hAnsi="Arial" w:cs="Arial"/>
          <w:sz w:val="24"/>
          <w:szCs w:val="24"/>
          <w:rtl/>
        </w:rPr>
        <w:t xml:space="preserve"> (</w:t>
      </w:r>
      <w:r w:rsidRPr="00486BCF">
        <w:rPr>
          <w:rFonts w:ascii="Arial" w:hAnsi="Arial" w:cs="Arial" w:hint="cs"/>
          <w:sz w:val="24"/>
          <w:szCs w:val="24"/>
          <w:rtl/>
        </w:rPr>
        <w:t>شرف‏الدین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رستم‏اف</w:t>
      </w:r>
      <w:r w:rsidRPr="00486BCF">
        <w:rPr>
          <w:rFonts w:ascii="Arial" w:hAnsi="Arial" w:cs="Arial"/>
          <w:sz w:val="24"/>
          <w:szCs w:val="24"/>
          <w:rtl/>
        </w:rPr>
        <w:t>)</w:t>
      </w:r>
      <w:r w:rsidRPr="00486BCF">
        <w:rPr>
          <w:rFonts w:ascii="Arial" w:hAnsi="Arial" w:cs="Arial" w:hint="cs"/>
          <w:sz w:val="24"/>
          <w:szCs w:val="24"/>
          <w:rtl/>
        </w:rPr>
        <w:t>،</w:t>
      </w:r>
      <w:r w:rsidRPr="00486BCF">
        <w:rPr>
          <w:rFonts w:ascii="Arial" w:hAnsi="Arial" w:cs="Arial"/>
          <w:sz w:val="24"/>
          <w:szCs w:val="24"/>
          <w:rtl/>
        </w:rPr>
        <w:t xml:space="preserve"> «</w:t>
      </w:r>
      <w:r w:rsidRPr="00486BCF">
        <w:rPr>
          <w:rFonts w:ascii="Arial" w:hAnsi="Arial" w:cs="Arial" w:hint="cs"/>
          <w:sz w:val="24"/>
          <w:szCs w:val="24"/>
          <w:rtl/>
        </w:rPr>
        <w:t>آزفا</w:t>
      </w:r>
      <w:r w:rsidRPr="00486BCF">
        <w:rPr>
          <w:rFonts w:ascii="Arial" w:hAnsi="Arial" w:cs="Arial" w:hint="eastAsia"/>
          <w:sz w:val="24"/>
          <w:szCs w:val="24"/>
          <w:rtl/>
        </w:rPr>
        <w:t>»</w:t>
      </w:r>
      <w:r w:rsidRPr="00486BCF">
        <w:rPr>
          <w:rFonts w:ascii="Arial" w:hAnsi="Arial" w:cs="Arial"/>
          <w:sz w:val="24"/>
          <w:szCs w:val="24"/>
          <w:rtl/>
        </w:rPr>
        <w:t xml:space="preserve"> [ </w:t>
      </w:r>
      <w:r w:rsidRPr="00486BCF">
        <w:rPr>
          <w:rFonts w:ascii="Arial" w:hAnsi="Arial" w:cs="Arial" w:hint="cs"/>
          <w:sz w:val="24"/>
          <w:szCs w:val="24"/>
          <w:rtl/>
        </w:rPr>
        <w:t>آموزش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زبان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فارسی</w:t>
      </w:r>
      <w:r w:rsidRPr="00486BCF">
        <w:rPr>
          <w:rFonts w:ascii="Arial" w:hAnsi="Arial" w:cs="Arial"/>
          <w:sz w:val="24"/>
          <w:szCs w:val="24"/>
          <w:rtl/>
        </w:rPr>
        <w:t xml:space="preserve">] </w:t>
      </w:r>
      <w:r w:rsidRPr="00486BCF">
        <w:rPr>
          <w:rFonts w:ascii="Arial" w:hAnsi="Arial" w:cs="Arial" w:hint="cs"/>
          <w:sz w:val="24"/>
          <w:szCs w:val="24"/>
          <w:rtl/>
        </w:rPr>
        <w:t>و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معیارهای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آموزش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زبان</w:t>
      </w:r>
      <w:r w:rsidRPr="00486BCF">
        <w:rPr>
          <w:rFonts w:ascii="Arial" w:hAnsi="Arial" w:cs="Arial"/>
          <w:sz w:val="24"/>
          <w:szCs w:val="24"/>
          <w:rtl/>
        </w:rPr>
        <w:t xml:space="preserve"> (</w:t>
      </w:r>
      <w:r w:rsidRPr="00486BCF">
        <w:rPr>
          <w:rFonts w:ascii="Arial" w:hAnsi="Arial" w:cs="Arial" w:hint="cs"/>
          <w:sz w:val="24"/>
          <w:szCs w:val="24"/>
          <w:rtl/>
        </w:rPr>
        <w:t>محمدمهدی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تبؤزن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حاجی</w:t>
      </w:r>
      <w:r w:rsidRPr="00486BCF">
        <w:rPr>
          <w:rFonts w:ascii="Arial" w:hAnsi="Arial" w:cs="Arial"/>
          <w:sz w:val="24"/>
          <w:szCs w:val="24"/>
          <w:rtl/>
        </w:rPr>
        <w:t>)</w:t>
      </w:r>
      <w:r w:rsidRPr="00486BCF">
        <w:rPr>
          <w:rFonts w:ascii="Arial" w:hAnsi="Arial" w:cs="Arial" w:hint="cs"/>
          <w:sz w:val="24"/>
          <w:szCs w:val="24"/>
          <w:rtl/>
        </w:rPr>
        <w:t>،</w:t>
      </w:r>
      <w:r w:rsidRPr="00486BCF">
        <w:rPr>
          <w:rFonts w:ascii="Arial" w:hAnsi="Arial" w:cs="Arial"/>
          <w:sz w:val="24"/>
          <w:szCs w:val="24"/>
          <w:rtl/>
        </w:rPr>
        <w:t xml:space="preserve"> «</w:t>
      </w:r>
      <w:r w:rsidRPr="00486BCF">
        <w:rPr>
          <w:rFonts w:ascii="Arial" w:hAnsi="Arial" w:cs="Arial" w:hint="cs"/>
          <w:sz w:val="24"/>
          <w:szCs w:val="24"/>
          <w:rtl/>
        </w:rPr>
        <w:t>موقعیت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کنونی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تدریس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زبان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فارسی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در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ژاپن</w:t>
      </w:r>
      <w:r w:rsidRPr="00486BCF">
        <w:rPr>
          <w:rFonts w:ascii="Arial" w:hAnsi="Arial" w:cs="Arial" w:hint="eastAsia"/>
          <w:sz w:val="24"/>
          <w:szCs w:val="24"/>
          <w:rtl/>
        </w:rPr>
        <w:t>»</w:t>
      </w:r>
      <w:r w:rsidRPr="00486BCF">
        <w:rPr>
          <w:rFonts w:ascii="Arial" w:hAnsi="Arial" w:cs="Arial"/>
          <w:sz w:val="24"/>
          <w:szCs w:val="24"/>
          <w:rtl/>
        </w:rPr>
        <w:t xml:space="preserve"> (</w:t>
      </w:r>
      <w:r w:rsidRPr="00486BCF">
        <w:rPr>
          <w:rFonts w:ascii="Arial" w:hAnsi="Arial" w:cs="Arial" w:hint="cs"/>
          <w:sz w:val="24"/>
          <w:szCs w:val="24"/>
          <w:rtl/>
        </w:rPr>
        <w:t>تسو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ناواتا</w:t>
      </w:r>
      <w:r w:rsidRPr="00486BCF">
        <w:rPr>
          <w:rFonts w:ascii="Arial" w:hAnsi="Arial" w:cs="Arial"/>
          <w:sz w:val="24"/>
          <w:szCs w:val="24"/>
          <w:rtl/>
        </w:rPr>
        <w:t xml:space="preserve">) </w:t>
      </w:r>
      <w:r w:rsidRPr="00486BCF">
        <w:rPr>
          <w:rFonts w:ascii="Arial" w:hAnsi="Arial" w:cs="Arial" w:hint="cs"/>
          <w:sz w:val="24"/>
          <w:szCs w:val="24"/>
          <w:rtl/>
        </w:rPr>
        <w:t>را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باید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نام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برد</w:t>
      </w:r>
      <w:r w:rsidRPr="00486BCF">
        <w:rPr>
          <w:rFonts w:ascii="Arial" w:hAnsi="Arial" w:cs="Arial"/>
          <w:sz w:val="24"/>
          <w:szCs w:val="24"/>
        </w:rPr>
        <w:t>.</w:t>
      </w:r>
    </w:p>
    <w:p w:rsidR="00486BCF" w:rsidRPr="00486BCF" w:rsidRDefault="00486BCF" w:rsidP="00486BCF">
      <w:pPr>
        <w:bidi/>
        <w:jc w:val="both"/>
        <w:rPr>
          <w:rFonts w:ascii="Arial" w:hAnsi="Arial" w:cs="Arial"/>
          <w:sz w:val="24"/>
          <w:szCs w:val="24"/>
        </w:rPr>
      </w:pPr>
      <w:r w:rsidRPr="00486BCF">
        <w:rPr>
          <w:rFonts w:ascii="Arial" w:hAnsi="Arial" w:cs="Arial" w:hint="cs"/>
          <w:sz w:val="24"/>
          <w:szCs w:val="24"/>
          <w:rtl/>
        </w:rPr>
        <w:t>فصل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سوم،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با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عنوان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امروز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و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فردای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زبان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فارسی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در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جهان،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مسائل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مربوط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به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وضع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کنونی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زبان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فارسی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در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کشورهای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جهان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و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گسترش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و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مشکلات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آن،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طی</w:t>
      </w:r>
      <w:r w:rsidRPr="00486BCF">
        <w:rPr>
          <w:rFonts w:ascii="Arial" w:hAnsi="Arial" w:cs="Arial"/>
          <w:sz w:val="24"/>
          <w:szCs w:val="24"/>
          <w:rtl/>
        </w:rPr>
        <w:t xml:space="preserve"> 17 </w:t>
      </w:r>
      <w:r w:rsidRPr="00486BCF">
        <w:rPr>
          <w:rFonts w:ascii="Arial" w:hAnsi="Arial" w:cs="Arial" w:hint="cs"/>
          <w:sz w:val="24"/>
          <w:szCs w:val="24"/>
          <w:rtl/>
        </w:rPr>
        <w:t>مقاله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طرح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شده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است</w:t>
      </w:r>
      <w:r w:rsidRPr="00486BCF">
        <w:rPr>
          <w:rFonts w:ascii="Arial" w:hAnsi="Arial" w:cs="Arial"/>
          <w:sz w:val="24"/>
          <w:szCs w:val="24"/>
          <w:rtl/>
        </w:rPr>
        <w:t xml:space="preserve">. </w:t>
      </w:r>
      <w:r w:rsidRPr="00486BCF">
        <w:rPr>
          <w:rFonts w:ascii="Arial" w:hAnsi="Arial" w:cs="Arial" w:hint="cs"/>
          <w:sz w:val="24"/>
          <w:szCs w:val="24"/>
          <w:rtl/>
        </w:rPr>
        <w:t>از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جمله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نویسندگان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این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مقاله‏ها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گریگوری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برادزه</w:t>
      </w:r>
      <w:r w:rsidRPr="00486BCF">
        <w:rPr>
          <w:rFonts w:ascii="Arial" w:hAnsi="Arial" w:cs="Arial"/>
          <w:sz w:val="24"/>
          <w:szCs w:val="24"/>
          <w:rtl/>
        </w:rPr>
        <w:t xml:space="preserve"> (</w:t>
      </w:r>
      <w:r w:rsidRPr="00486BCF">
        <w:rPr>
          <w:rFonts w:ascii="Arial" w:hAnsi="Arial" w:cs="Arial" w:hint="cs"/>
          <w:sz w:val="24"/>
          <w:szCs w:val="24"/>
          <w:rtl/>
        </w:rPr>
        <w:t>گرجستان</w:t>
      </w:r>
      <w:r w:rsidRPr="00486BCF">
        <w:rPr>
          <w:rFonts w:ascii="Arial" w:hAnsi="Arial" w:cs="Arial"/>
          <w:sz w:val="24"/>
          <w:szCs w:val="24"/>
          <w:rtl/>
        </w:rPr>
        <w:t>)</w:t>
      </w:r>
      <w:r w:rsidRPr="00486BCF">
        <w:rPr>
          <w:rFonts w:ascii="Arial" w:hAnsi="Arial" w:cs="Arial" w:hint="cs"/>
          <w:sz w:val="24"/>
          <w:szCs w:val="24"/>
          <w:rtl/>
        </w:rPr>
        <w:t>،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سید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محمداکرم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شاه</w:t>
      </w:r>
      <w:r w:rsidRPr="00486BCF">
        <w:rPr>
          <w:rFonts w:ascii="Arial" w:hAnsi="Arial" w:cs="Arial"/>
          <w:sz w:val="24"/>
          <w:szCs w:val="24"/>
          <w:rtl/>
        </w:rPr>
        <w:t xml:space="preserve"> (</w:t>
      </w:r>
      <w:r w:rsidRPr="00486BCF">
        <w:rPr>
          <w:rFonts w:ascii="Arial" w:hAnsi="Arial" w:cs="Arial" w:hint="cs"/>
          <w:sz w:val="24"/>
          <w:szCs w:val="24"/>
          <w:rtl/>
        </w:rPr>
        <w:t>پاکستان</w:t>
      </w:r>
      <w:r w:rsidRPr="00486BCF">
        <w:rPr>
          <w:rFonts w:ascii="Arial" w:hAnsi="Arial" w:cs="Arial"/>
          <w:sz w:val="24"/>
          <w:szCs w:val="24"/>
          <w:rtl/>
        </w:rPr>
        <w:t>)</w:t>
      </w:r>
      <w:r w:rsidRPr="00486BCF">
        <w:rPr>
          <w:rFonts w:ascii="Arial" w:hAnsi="Arial" w:cs="Arial" w:hint="cs"/>
          <w:sz w:val="24"/>
          <w:szCs w:val="24"/>
          <w:rtl/>
        </w:rPr>
        <w:t>،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سیده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بشیرالنساء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بیگم</w:t>
      </w:r>
      <w:r w:rsidRPr="00486BCF">
        <w:rPr>
          <w:rFonts w:ascii="Arial" w:hAnsi="Arial" w:cs="Arial"/>
          <w:sz w:val="24"/>
          <w:szCs w:val="24"/>
          <w:rtl/>
        </w:rPr>
        <w:t xml:space="preserve"> (</w:t>
      </w:r>
      <w:r w:rsidRPr="00486BCF">
        <w:rPr>
          <w:rFonts w:ascii="Arial" w:hAnsi="Arial" w:cs="Arial" w:hint="cs"/>
          <w:sz w:val="24"/>
          <w:szCs w:val="24"/>
          <w:rtl/>
        </w:rPr>
        <w:t>حیدرآباد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هند</w:t>
      </w:r>
      <w:r w:rsidRPr="00486BCF">
        <w:rPr>
          <w:rFonts w:ascii="Arial" w:hAnsi="Arial" w:cs="Arial"/>
          <w:sz w:val="24"/>
          <w:szCs w:val="24"/>
          <w:rtl/>
        </w:rPr>
        <w:t>)</w:t>
      </w:r>
      <w:r w:rsidRPr="00486BCF">
        <w:rPr>
          <w:rFonts w:ascii="Arial" w:hAnsi="Arial" w:cs="Arial" w:hint="cs"/>
          <w:sz w:val="24"/>
          <w:szCs w:val="24"/>
          <w:rtl/>
        </w:rPr>
        <w:t>،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ایواپانف</w:t>
      </w:r>
      <w:r w:rsidRPr="00486BCF">
        <w:rPr>
          <w:rFonts w:ascii="Arial" w:hAnsi="Arial" w:cs="Arial"/>
          <w:sz w:val="24"/>
          <w:szCs w:val="24"/>
          <w:rtl/>
        </w:rPr>
        <w:t xml:space="preserve"> (</w:t>
      </w:r>
      <w:r w:rsidRPr="00486BCF">
        <w:rPr>
          <w:rFonts w:ascii="Arial" w:hAnsi="Arial" w:cs="Arial" w:hint="cs"/>
          <w:sz w:val="24"/>
          <w:szCs w:val="24"/>
          <w:rtl/>
        </w:rPr>
        <w:t>بلغارستان</w:t>
      </w:r>
      <w:r w:rsidRPr="00486BCF">
        <w:rPr>
          <w:rFonts w:ascii="Arial" w:hAnsi="Arial" w:cs="Arial"/>
          <w:sz w:val="24"/>
          <w:szCs w:val="24"/>
          <w:rtl/>
        </w:rPr>
        <w:t>)</w:t>
      </w:r>
      <w:r w:rsidRPr="00486BCF">
        <w:rPr>
          <w:rFonts w:ascii="Arial" w:hAnsi="Arial" w:cs="Arial" w:hint="cs"/>
          <w:sz w:val="24"/>
          <w:szCs w:val="24"/>
          <w:rtl/>
        </w:rPr>
        <w:t>،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باقرجاکا</w:t>
      </w:r>
      <w:r w:rsidRPr="00486BCF">
        <w:rPr>
          <w:rFonts w:ascii="Arial" w:hAnsi="Arial" w:cs="Arial"/>
          <w:sz w:val="24"/>
          <w:szCs w:val="24"/>
          <w:rtl/>
        </w:rPr>
        <w:t xml:space="preserve"> (</w:t>
      </w:r>
      <w:r w:rsidRPr="00486BCF">
        <w:rPr>
          <w:rFonts w:ascii="Arial" w:hAnsi="Arial" w:cs="Arial" w:hint="cs"/>
          <w:sz w:val="24"/>
          <w:szCs w:val="24"/>
          <w:rtl/>
        </w:rPr>
        <w:t>بوسنی‏ـ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هرزگوین</w:t>
      </w:r>
      <w:r w:rsidRPr="00486BCF">
        <w:rPr>
          <w:rFonts w:ascii="Arial" w:hAnsi="Arial" w:cs="Arial"/>
          <w:sz w:val="24"/>
          <w:szCs w:val="24"/>
          <w:rtl/>
        </w:rPr>
        <w:t>)</w:t>
      </w:r>
      <w:r w:rsidRPr="00486BCF">
        <w:rPr>
          <w:rFonts w:ascii="Arial" w:hAnsi="Arial" w:cs="Arial" w:hint="cs"/>
          <w:sz w:val="24"/>
          <w:szCs w:val="24"/>
          <w:rtl/>
        </w:rPr>
        <w:t>،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عالم‏جان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خواجه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مرادف</w:t>
      </w:r>
      <w:r w:rsidRPr="00486BCF">
        <w:rPr>
          <w:rFonts w:ascii="Arial" w:hAnsi="Arial" w:cs="Arial"/>
          <w:sz w:val="24"/>
          <w:szCs w:val="24"/>
          <w:rtl/>
        </w:rPr>
        <w:t xml:space="preserve"> (</w:t>
      </w:r>
      <w:r w:rsidRPr="00486BCF">
        <w:rPr>
          <w:rFonts w:ascii="Arial" w:hAnsi="Arial" w:cs="Arial" w:hint="cs"/>
          <w:sz w:val="24"/>
          <w:szCs w:val="24"/>
          <w:rtl/>
        </w:rPr>
        <w:t>تاجیکستان</w:t>
      </w:r>
      <w:r w:rsidRPr="00486BCF">
        <w:rPr>
          <w:rFonts w:ascii="Arial" w:hAnsi="Arial" w:cs="Arial"/>
          <w:sz w:val="24"/>
          <w:szCs w:val="24"/>
          <w:rtl/>
        </w:rPr>
        <w:t>)</w:t>
      </w:r>
      <w:r w:rsidRPr="00486BCF">
        <w:rPr>
          <w:rFonts w:ascii="Arial" w:hAnsi="Arial" w:cs="Arial" w:hint="cs"/>
          <w:sz w:val="24"/>
          <w:szCs w:val="24"/>
          <w:rtl/>
        </w:rPr>
        <w:t>،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اظهر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دهلوی</w:t>
      </w:r>
      <w:r w:rsidRPr="00486BCF">
        <w:rPr>
          <w:rFonts w:ascii="Arial" w:hAnsi="Arial" w:cs="Arial"/>
          <w:sz w:val="24"/>
          <w:szCs w:val="24"/>
          <w:rtl/>
        </w:rPr>
        <w:t xml:space="preserve"> (</w:t>
      </w:r>
      <w:r w:rsidRPr="00486BCF">
        <w:rPr>
          <w:rFonts w:ascii="Arial" w:hAnsi="Arial" w:cs="Arial" w:hint="cs"/>
          <w:sz w:val="24"/>
          <w:szCs w:val="24"/>
          <w:rtl/>
        </w:rPr>
        <w:t>هند</w:t>
      </w:r>
      <w:r w:rsidRPr="00486BCF">
        <w:rPr>
          <w:rFonts w:ascii="Arial" w:hAnsi="Arial" w:cs="Arial"/>
          <w:sz w:val="24"/>
          <w:szCs w:val="24"/>
          <w:rtl/>
        </w:rPr>
        <w:t>)</w:t>
      </w:r>
      <w:r w:rsidRPr="00486BCF">
        <w:rPr>
          <w:rFonts w:ascii="Arial" w:hAnsi="Arial" w:cs="Arial" w:hint="cs"/>
          <w:sz w:val="24"/>
          <w:szCs w:val="24"/>
          <w:rtl/>
        </w:rPr>
        <w:t>،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محمدجان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شکوری</w:t>
      </w:r>
      <w:r w:rsidRPr="00486BCF">
        <w:rPr>
          <w:rFonts w:ascii="Arial" w:hAnsi="Arial" w:cs="Arial"/>
          <w:sz w:val="24"/>
          <w:szCs w:val="24"/>
          <w:rtl/>
        </w:rPr>
        <w:t xml:space="preserve"> (</w:t>
      </w:r>
      <w:r w:rsidRPr="00486BCF">
        <w:rPr>
          <w:rFonts w:ascii="Arial" w:hAnsi="Arial" w:cs="Arial" w:hint="cs"/>
          <w:sz w:val="24"/>
          <w:szCs w:val="24"/>
          <w:rtl/>
        </w:rPr>
        <w:t>تاجیکستان</w:t>
      </w:r>
      <w:r w:rsidRPr="00486BCF">
        <w:rPr>
          <w:rFonts w:ascii="Arial" w:hAnsi="Arial" w:cs="Arial"/>
          <w:sz w:val="24"/>
          <w:szCs w:val="24"/>
          <w:rtl/>
        </w:rPr>
        <w:t>)</w:t>
      </w:r>
      <w:r w:rsidRPr="00486BCF">
        <w:rPr>
          <w:rFonts w:ascii="Arial" w:hAnsi="Arial" w:cs="Arial" w:hint="cs"/>
          <w:sz w:val="24"/>
          <w:szCs w:val="24"/>
          <w:rtl/>
        </w:rPr>
        <w:t>،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ابوموسی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محمد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عارف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باللّه‏</w:t>
      </w:r>
      <w:r w:rsidRPr="00486BCF">
        <w:rPr>
          <w:rFonts w:ascii="Arial" w:hAnsi="Arial" w:cs="Arial"/>
          <w:sz w:val="24"/>
          <w:szCs w:val="24"/>
          <w:rtl/>
        </w:rPr>
        <w:t xml:space="preserve"> (</w:t>
      </w:r>
      <w:r w:rsidRPr="00486BCF">
        <w:rPr>
          <w:rFonts w:ascii="Arial" w:hAnsi="Arial" w:cs="Arial" w:hint="cs"/>
          <w:sz w:val="24"/>
          <w:szCs w:val="24"/>
          <w:rtl/>
        </w:rPr>
        <w:t>بنگلادش</w:t>
      </w:r>
      <w:r w:rsidRPr="00486BCF">
        <w:rPr>
          <w:rFonts w:ascii="Arial" w:hAnsi="Arial" w:cs="Arial"/>
          <w:sz w:val="24"/>
          <w:szCs w:val="24"/>
          <w:rtl/>
        </w:rPr>
        <w:t xml:space="preserve">) </w:t>
      </w:r>
      <w:r w:rsidRPr="00486BCF">
        <w:rPr>
          <w:rFonts w:ascii="Arial" w:hAnsi="Arial" w:cs="Arial" w:hint="cs"/>
          <w:sz w:val="24"/>
          <w:szCs w:val="24"/>
          <w:rtl/>
        </w:rPr>
        <w:t>را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می‏توان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نام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برد</w:t>
      </w:r>
      <w:r w:rsidRPr="00486BCF">
        <w:rPr>
          <w:rFonts w:ascii="Arial" w:hAnsi="Arial" w:cs="Arial"/>
          <w:sz w:val="24"/>
          <w:szCs w:val="24"/>
        </w:rPr>
        <w:t>.</w:t>
      </w:r>
    </w:p>
    <w:p w:rsidR="00486BCF" w:rsidRPr="00486BCF" w:rsidRDefault="00486BCF" w:rsidP="00486BCF">
      <w:pPr>
        <w:bidi/>
        <w:jc w:val="both"/>
        <w:rPr>
          <w:rFonts w:ascii="Arial" w:hAnsi="Arial" w:cs="Arial"/>
          <w:sz w:val="24"/>
          <w:szCs w:val="24"/>
        </w:rPr>
      </w:pPr>
      <w:r w:rsidRPr="00486BCF">
        <w:rPr>
          <w:rFonts w:ascii="Arial" w:hAnsi="Arial" w:cs="Arial" w:hint="cs"/>
          <w:sz w:val="24"/>
          <w:szCs w:val="24"/>
          <w:rtl/>
        </w:rPr>
        <w:t>در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فصل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چهارم،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با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عنوان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کرسی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زبان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و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ادبیات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فارسی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در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مراکز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علمی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و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دانشگاهی،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وضعیت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زبان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فارسی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در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دانشگاه‏های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اردن،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ترکمنستان،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اوکراین،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پاکستان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و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امریکا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طی</w:t>
      </w:r>
      <w:r w:rsidRPr="00486BCF">
        <w:rPr>
          <w:rFonts w:ascii="Arial" w:hAnsi="Arial" w:cs="Arial"/>
          <w:sz w:val="24"/>
          <w:szCs w:val="24"/>
          <w:rtl/>
        </w:rPr>
        <w:t xml:space="preserve"> 5 </w:t>
      </w:r>
      <w:r w:rsidRPr="00486BCF">
        <w:rPr>
          <w:rFonts w:ascii="Arial" w:hAnsi="Arial" w:cs="Arial" w:hint="cs"/>
          <w:sz w:val="24"/>
          <w:szCs w:val="24"/>
          <w:rtl/>
        </w:rPr>
        <w:t>مقاله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شرح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داده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شده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است</w:t>
      </w:r>
      <w:r w:rsidRPr="00486BCF">
        <w:rPr>
          <w:rFonts w:ascii="Arial" w:hAnsi="Arial" w:cs="Arial"/>
          <w:sz w:val="24"/>
          <w:szCs w:val="24"/>
        </w:rPr>
        <w:t>.</w:t>
      </w:r>
    </w:p>
    <w:p w:rsidR="00486BCF" w:rsidRPr="00486BCF" w:rsidRDefault="00486BCF" w:rsidP="00486BCF">
      <w:pPr>
        <w:bidi/>
        <w:jc w:val="both"/>
        <w:rPr>
          <w:rFonts w:ascii="Arial" w:hAnsi="Arial" w:cs="Arial"/>
          <w:sz w:val="24"/>
          <w:szCs w:val="24"/>
        </w:rPr>
      </w:pPr>
      <w:r w:rsidRPr="00486BCF">
        <w:rPr>
          <w:rFonts w:ascii="Arial" w:hAnsi="Arial" w:cs="Arial" w:hint="cs"/>
          <w:sz w:val="24"/>
          <w:szCs w:val="24"/>
          <w:rtl/>
        </w:rPr>
        <w:t>در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فصل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پنجم،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با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عنوان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ترجمه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و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تصحیح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متون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فارسی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در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زبان‏های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خارجی،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مقاله‏هایی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به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شرح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زیر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درج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شده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است</w:t>
      </w:r>
      <w:r w:rsidRPr="00486BCF">
        <w:rPr>
          <w:rFonts w:ascii="Arial" w:hAnsi="Arial" w:cs="Arial"/>
          <w:sz w:val="24"/>
          <w:szCs w:val="24"/>
        </w:rPr>
        <w:t>:</w:t>
      </w:r>
    </w:p>
    <w:p w:rsidR="00486BCF" w:rsidRPr="00486BCF" w:rsidRDefault="00486BCF" w:rsidP="00486BCF">
      <w:pPr>
        <w:bidi/>
        <w:jc w:val="both"/>
        <w:rPr>
          <w:rFonts w:ascii="Arial" w:hAnsi="Arial" w:cs="Arial"/>
          <w:sz w:val="24"/>
          <w:szCs w:val="24"/>
        </w:rPr>
      </w:pPr>
      <w:r w:rsidRPr="00486BCF">
        <w:rPr>
          <w:rFonts w:ascii="Arial" w:hAnsi="Arial" w:cs="Arial" w:hint="eastAsia"/>
          <w:sz w:val="24"/>
          <w:szCs w:val="24"/>
        </w:rPr>
        <w:t>«</w:t>
      </w:r>
      <w:r w:rsidRPr="00486BCF">
        <w:rPr>
          <w:rFonts w:ascii="Arial" w:hAnsi="Arial" w:cs="Arial" w:hint="cs"/>
          <w:sz w:val="24"/>
          <w:szCs w:val="24"/>
          <w:rtl/>
        </w:rPr>
        <w:t>ترجمه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و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تصحیح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متون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فارسی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در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بنگال</w:t>
      </w:r>
      <w:r w:rsidRPr="00486BCF">
        <w:rPr>
          <w:rFonts w:ascii="Arial" w:hAnsi="Arial" w:cs="Arial" w:hint="eastAsia"/>
          <w:sz w:val="24"/>
          <w:szCs w:val="24"/>
          <w:rtl/>
        </w:rPr>
        <w:t>»</w:t>
      </w:r>
      <w:r w:rsidRPr="00486BCF">
        <w:rPr>
          <w:rFonts w:ascii="Arial" w:hAnsi="Arial" w:cs="Arial" w:hint="cs"/>
          <w:sz w:val="24"/>
          <w:szCs w:val="24"/>
          <w:rtl/>
        </w:rPr>
        <w:t>،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اُم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سلمی؛</w:t>
      </w:r>
      <w:r w:rsidRPr="00486BCF">
        <w:rPr>
          <w:rFonts w:ascii="Arial" w:hAnsi="Arial" w:cs="Arial"/>
          <w:sz w:val="24"/>
          <w:szCs w:val="24"/>
          <w:rtl/>
        </w:rPr>
        <w:t xml:space="preserve"> «</w:t>
      </w:r>
      <w:r w:rsidRPr="00486BCF">
        <w:rPr>
          <w:rFonts w:ascii="Arial" w:hAnsi="Arial" w:cs="Arial" w:hint="cs"/>
          <w:sz w:val="24"/>
          <w:szCs w:val="24"/>
          <w:rtl/>
        </w:rPr>
        <w:t>پیشنهادی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برای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تدوین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یک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لغت‏نامه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فارسی‏ـ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انگلیسی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مخصوص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زبان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شعر</w:t>
      </w:r>
      <w:r w:rsidRPr="00486BCF">
        <w:rPr>
          <w:rFonts w:ascii="Arial" w:hAnsi="Arial" w:cs="Arial" w:hint="eastAsia"/>
          <w:sz w:val="24"/>
          <w:szCs w:val="24"/>
          <w:rtl/>
        </w:rPr>
        <w:t>»</w:t>
      </w:r>
      <w:r w:rsidRPr="00486BCF">
        <w:rPr>
          <w:rFonts w:ascii="Arial" w:hAnsi="Arial" w:cs="Arial" w:hint="cs"/>
          <w:sz w:val="24"/>
          <w:szCs w:val="24"/>
          <w:rtl/>
        </w:rPr>
        <w:t>،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ریکاردو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زیپولی؛</w:t>
      </w:r>
      <w:r w:rsidRPr="00486BCF">
        <w:rPr>
          <w:rFonts w:ascii="Arial" w:hAnsi="Arial" w:cs="Arial"/>
          <w:sz w:val="24"/>
          <w:szCs w:val="24"/>
          <w:rtl/>
        </w:rPr>
        <w:t xml:space="preserve"> «</w:t>
      </w:r>
      <w:r w:rsidRPr="00486BCF">
        <w:rPr>
          <w:rFonts w:ascii="Arial" w:hAnsi="Arial" w:cs="Arial" w:hint="cs"/>
          <w:sz w:val="24"/>
          <w:szCs w:val="24"/>
          <w:rtl/>
        </w:rPr>
        <w:t>شمه‏ای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از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ترجمه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استاد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شهریار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در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جمهوری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آذربایجان</w:t>
      </w:r>
      <w:r w:rsidRPr="00486BCF">
        <w:rPr>
          <w:rFonts w:ascii="Arial" w:hAnsi="Arial" w:cs="Arial" w:hint="eastAsia"/>
          <w:sz w:val="24"/>
          <w:szCs w:val="24"/>
          <w:rtl/>
        </w:rPr>
        <w:t>»</w:t>
      </w:r>
      <w:r w:rsidRPr="00486BCF">
        <w:rPr>
          <w:rFonts w:ascii="Arial" w:hAnsi="Arial" w:cs="Arial" w:hint="cs"/>
          <w:sz w:val="24"/>
          <w:szCs w:val="24"/>
          <w:rtl/>
        </w:rPr>
        <w:t>،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شاهین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فاضل؛</w:t>
      </w:r>
      <w:r w:rsidRPr="00486BCF">
        <w:rPr>
          <w:rFonts w:ascii="Arial" w:hAnsi="Arial" w:cs="Arial"/>
          <w:sz w:val="24"/>
          <w:szCs w:val="24"/>
          <w:rtl/>
        </w:rPr>
        <w:t xml:space="preserve"> «</w:t>
      </w:r>
      <w:r w:rsidRPr="00486BCF">
        <w:rPr>
          <w:rFonts w:ascii="Arial" w:hAnsi="Arial" w:cs="Arial" w:hint="cs"/>
          <w:sz w:val="24"/>
          <w:szCs w:val="24"/>
          <w:rtl/>
        </w:rPr>
        <w:t>روش‏های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ترجمه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ترکیبات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وجه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وصفی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از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ترکی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آذری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به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فارسی</w:t>
      </w:r>
      <w:r w:rsidRPr="00486BCF">
        <w:rPr>
          <w:rFonts w:ascii="Arial" w:hAnsi="Arial" w:cs="Arial" w:hint="eastAsia"/>
          <w:sz w:val="24"/>
          <w:szCs w:val="24"/>
          <w:rtl/>
        </w:rPr>
        <w:t>»</w:t>
      </w:r>
      <w:r w:rsidRPr="00486BCF">
        <w:rPr>
          <w:rFonts w:ascii="Arial" w:hAnsi="Arial" w:cs="Arial" w:hint="cs"/>
          <w:sz w:val="24"/>
          <w:szCs w:val="24"/>
          <w:rtl/>
        </w:rPr>
        <w:t>،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نصیب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گیوشوف</w:t>
      </w:r>
      <w:r w:rsidRPr="00486BCF">
        <w:rPr>
          <w:rFonts w:ascii="Arial" w:hAnsi="Arial" w:cs="Arial"/>
          <w:sz w:val="24"/>
          <w:szCs w:val="24"/>
        </w:rPr>
        <w:t>.</w:t>
      </w:r>
    </w:p>
    <w:p w:rsidR="00486BCF" w:rsidRPr="00486BCF" w:rsidRDefault="00486BCF" w:rsidP="00486BCF">
      <w:pPr>
        <w:bidi/>
        <w:jc w:val="both"/>
        <w:rPr>
          <w:rFonts w:ascii="Arial" w:hAnsi="Arial" w:cs="Arial"/>
          <w:sz w:val="24"/>
          <w:szCs w:val="24"/>
        </w:rPr>
      </w:pPr>
      <w:r w:rsidRPr="00486BCF">
        <w:rPr>
          <w:rFonts w:ascii="Arial" w:hAnsi="Arial" w:cs="Arial" w:hint="cs"/>
          <w:sz w:val="24"/>
          <w:szCs w:val="24"/>
          <w:rtl/>
        </w:rPr>
        <w:t>فصل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ششم،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با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عنوان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زبان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فارسی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و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زبان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و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فرهنگ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ملل،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علاوه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بر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مقاله‏هایی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با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خصوصیات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تطبیقی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و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داد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و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ستد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زبانی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چند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مقاله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در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موضوع‏های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گوناگون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آمده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است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که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با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عنوان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فصل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مطابقت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کامل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ندارد</w:t>
      </w:r>
      <w:r w:rsidRPr="00486BCF">
        <w:rPr>
          <w:rFonts w:ascii="Arial" w:hAnsi="Arial" w:cs="Arial"/>
          <w:sz w:val="24"/>
          <w:szCs w:val="24"/>
        </w:rPr>
        <w:t>.</w:t>
      </w:r>
    </w:p>
    <w:p w:rsidR="00486BCF" w:rsidRPr="00486BCF" w:rsidRDefault="00486BCF" w:rsidP="00486BCF">
      <w:pPr>
        <w:bidi/>
        <w:jc w:val="both"/>
        <w:rPr>
          <w:rFonts w:ascii="Arial" w:hAnsi="Arial" w:cs="Arial"/>
          <w:sz w:val="24"/>
          <w:szCs w:val="24"/>
        </w:rPr>
      </w:pPr>
      <w:r w:rsidRPr="00486BCF">
        <w:rPr>
          <w:rFonts w:ascii="Arial" w:hAnsi="Arial" w:cs="Arial" w:hint="cs"/>
          <w:sz w:val="24"/>
          <w:szCs w:val="24"/>
          <w:rtl/>
        </w:rPr>
        <w:t>در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فصل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هفتم،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با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عنوان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سخن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پایان،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سخنرانی‏های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دبیران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شورای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گسترش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زبان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و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نخستین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مجمع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بین‏المللی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استادان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زبان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فارسی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و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هم‏چنین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بیانیه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این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مجمع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درج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شده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است</w:t>
      </w:r>
      <w:r w:rsidRPr="00486BCF">
        <w:rPr>
          <w:rFonts w:ascii="Arial" w:hAnsi="Arial" w:cs="Arial"/>
          <w:sz w:val="24"/>
          <w:szCs w:val="24"/>
        </w:rPr>
        <w:t>.</w:t>
      </w:r>
    </w:p>
    <w:p w:rsidR="00486BCF" w:rsidRPr="00486BCF" w:rsidRDefault="00486BCF" w:rsidP="00486BCF">
      <w:pPr>
        <w:bidi/>
        <w:jc w:val="both"/>
        <w:rPr>
          <w:rFonts w:ascii="Arial" w:hAnsi="Arial" w:cs="Arial"/>
          <w:sz w:val="24"/>
          <w:szCs w:val="24"/>
        </w:rPr>
      </w:pPr>
      <w:r w:rsidRPr="00486BCF">
        <w:rPr>
          <w:rFonts w:ascii="Arial" w:hAnsi="Arial" w:cs="Arial" w:hint="cs"/>
          <w:sz w:val="24"/>
          <w:szCs w:val="24"/>
          <w:rtl/>
        </w:rPr>
        <w:t>ذیل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عنوان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پیوست‏ها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اطلاعاتی،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از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جمله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آماری،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درباره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شرکت‏کنندگان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در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مجمع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به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دست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داده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شده</w:t>
      </w:r>
      <w:r w:rsidRPr="00486BCF">
        <w:rPr>
          <w:rFonts w:ascii="Arial" w:hAnsi="Arial" w:cs="Arial"/>
          <w:sz w:val="24"/>
          <w:szCs w:val="24"/>
          <w:rtl/>
        </w:rPr>
        <w:t xml:space="preserve"> </w:t>
      </w:r>
      <w:r w:rsidRPr="00486BCF">
        <w:rPr>
          <w:rFonts w:ascii="Arial" w:hAnsi="Arial" w:cs="Arial" w:hint="cs"/>
          <w:sz w:val="24"/>
          <w:szCs w:val="24"/>
          <w:rtl/>
        </w:rPr>
        <w:t>است</w:t>
      </w:r>
      <w:r w:rsidRPr="00486BCF">
        <w:rPr>
          <w:rFonts w:ascii="Arial" w:hAnsi="Arial" w:cs="Arial"/>
          <w:sz w:val="24"/>
          <w:szCs w:val="24"/>
        </w:rPr>
        <w:t>.</w:t>
      </w:r>
    </w:p>
    <w:p w:rsidR="007A206D" w:rsidRPr="00486BCF" w:rsidRDefault="007A206D" w:rsidP="00486BCF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</w:p>
    <w:sectPr w:rsidR="007A206D" w:rsidRPr="00486BC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6D53"/>
    <w:rsid w:val="00017811"/>
    <w:rsid w:val="00025947"/>
    <w:rsid w:val="000261BA"/>
    <w:rsid w:val="000308E0"/>
    <w:rsid w:val="00033203"/>
    <w:rsid w:val="0004560A"/>
    <w:rsid w:val="000C067C"/>
    <w:rsid w:val="000D7D56"/>
    <w:rsid w:val="000E54D0"/>
    <w:rsid w:val="00101E15"/>
    <w:rsid w:val="0010607A"/>
    <w:rsid w:val="001219F5"/>
    <w:rsid w:val="0013015C"/>
    <w:rsid w:val="001350CD"/>
    <w:rsid w:val="00141D54"/>
    <w:rsid w:val="00143ACD"/>
    <w:rsid w:val="001732CC"/>
    <w:rsid w:val="0018144A"/>
    <w:rsid w:val="001A15FA"/>
    <w:rsid w:val="001C3D7F"/>
    <w:rsid w:val="001F327F"/>
    <w:rsid w:val="001F4E03"/>
    <w:rsid w:val="00211D12"/>
    <w:rsid w:val="00230B07"/>
    <w:rsid w:val="00282401"/>
    <w:rsid w:val="002A1429"/>
    <w:rsid w:val="002C5901"/>
    <w:rsid w:val="003414A4"/>
    <w:rsid w:val="0034388B"/>
    <w:rsid w:val="00344FBB"/>
    <w:rsid w:val="00386229"/>
    <w:rsid w:val="0039537B"/>
    <w:rsid w:val="003D1CD3"/>
    <w:rsid w:val="003E41FE"/>
    <w:rsid w:val="003E50E7"/>
    <w:rsid w:val="003F3FA3"/>
    <w:rsid w:val="003F66E5"/>
    <w:rsid w:val="003F7FDB"/>
    <w:rsid w:val="00406268"/>
    <w:rsid w:val="00413DB7"/>
    <w:rsid w:val="00480362"/>
    <w:rsid w:val="00481EB3"/>
    <w:rsid w:val="00484BF6"/>
    <w:rsid w:val="00485E03"/>
    <w:rsid w:val="00486BCF"/>
    <w:rsid w:val="00486EF4"/>
    <w:rsid w:val="0049293B"/>
    <w:rsid w:val="004C378C"/>
    <w:rsid w:val="004D3CAD"/>
    <w:rsid w:val="004D7263"/>
    <w:rsid w:val="004F1D09"/>
    <w:rsid w:val="00521861"/>
    <w:rsid w:val="005566A2"/>
    <w:rsid w:val="0055732B"/>
    <w:rsid w:val="005839A9"/>
    <w:rsid w:val="005A16E9"/>
    <w:rsid w:val="005A7E3E"/>
    <w:rsid w:val="00634122"/>
    <w:rsid w:val="00675202"/>
    <w:rsid w:val="006B7EEA"/>
    <w:rsid w:val="006E49DD"/>
    <w:rsid w:val="006F6AFE"/>
    <w:rsid w:val="00703398"/>
    <w:rsid w:val="00736200"/>
    <w:rsid w:val="007A0F20"/>
    <w:rsid w:val="007A206D"/>
    <w:rsid w:val="007B04DD"/>
    <w:rsid w:val="007C7E51"/>
    <w:rsid w:val="007E31B0"/>
    <w:rsid w:val="007F6F29"/>
    <w:rsid w:val="00805087"/>
    <w:rsid w:val="0083773F"/>
    <w:rsid w:val="008416B9"/>
    <w:rsid w:val="0085036E"/>
    <w:rsid w:val="008714B7"/>
    <w:rsid w:val="008944DC"/>
    <w:rsid w:val="008A3072"/>
    <w:rsid w:val="008B4623"/>
    <w:rsid w:val="008B6D53"/>
    <w:rsid w:val="008D0974"/>
    <w:rsid w:val="008F14EB"/>
    <w:rsid w:val="00910EF4"/>
    <w:rsid w:val="009169F3"/>
    <w:rsid w:val="00925709"/>
    <w:rsid w:val="00947C37"/>
    <w:rsid w:val="0095087B"/>
    <w:rsid w:val="009976FF"/>
    <w:rsid w:val="009A0655"/>
    <w:rsid w:val="009B675F"/>
    <w:rsid w:val="00A248C5"/>
    <w:rsid w:val="00A35D7D"/>
    <w:rsid w:val="00A722F8"/>
    <w:rsid w:val="00A918E3"/>
    <w:rsid w:val="00AB6911"/>
    <w:rsid w:val="00AD55AC"/>
    <w:rsid w:val="00AD6B76"/>
    <w:rsid w:val="00AD7827"/>
    <w:rsid w:val="00AE711C"/>
    <w:rsid w:val="00B27217"/>
    <w:rsid w:val="00B27B32"/>
    <w:rsid w:val="00BF1E6A"/>
    <w:rsid w:val="00C11757"/>
    <w:rsid w:val="00C42DC7"/>
    <w:rsid w:val="00C4355C"/>
    <w:rsid w:val="00C61DB4"/>
    <w:rsid w:val="00C62C2A"/>
    <w:rsid w:val="00C72BCD"/>
    <w:rsid w:val="00C73378"/>
    <w:rsid w:val="00C92F20"/>
    <w:rsid w:val="00CC2608"/>
    <w:rsid w:val="00CE2979"/>
    <w:rsid w:val="00CE39C3"/>
    <w:rsid w:val="00CE3BB7"/>
    <w:rsid w:val="00CF40C1"/>
    <w:rsid w:val="00D42227"/>
    <w:rsid w:val="00D42975"/>
    <w:rsid w:val="00D449B1"/>
    <w:rsid w:val="00DB1928"/>
    <w:rsid w:val="00DB5518"/>
    <w:rsid w:val="00DB572A"/>
    <w:rsid w:val="00DB624A"/>
    <w:rsid w:val="00DF256A"/>
    <w:rsid w:val="00E02A13"/>
    <w:rsid w:val="00E12500"/>
    <w:rsid w:val="00E319AE"/>
    <w:rsid w:val="00E472C5"/>
    <w:rsid w:val="00E834FA"/>
    <w:rsid w:val="00EA0F85"/>
    <w:rsid w:val="00EA2339"/>
    <w:rsid w:val="00EC748F"/>
    <w:rsid w:val="00F2477C"/>
    <w:rsid w:val="00F25655"/>
    <w:rsid w:val="00F55E53"/>
    <w:rsid w:val="00F656AC"/>
    <w:rsid w:val="00F80A96"/>
    <w:rsid w:val="00FC38C7"/>
    <w:rsid w:val="00FF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2012-03-01T16:40:00Z</dcterms:created>
  <dcterms:modified xsi:type="dcterms:W3CDTF">2012-03-01T16:40:00Z</dcterms:modified>
</cp:coreProperties>
</file>