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CCE" w:rsidRPr="00251CCE" w:rsidRDefault="00251CCE" w:rsidP="00EC32D6">
      <w:pPr>
        <w:jc w:val="lowKashida"/>
        <w:rPr>
          <w:rFonts w:ascii="Arial" w:hAnsi="Arial" w:cs="Arial"/>
          <w:sz w:val="24"/>
          <w:rtl/>
        </w:rPr>
      </w:pPr>
      <w:r w:rsidRPr="00251CCE">
        <w:rPr>
          <w:rFonts w:ascii="Arial" w:hAnsi="Arial" w:cs="Arial" w:hint="cs"/>
          <w:sz w:val="24"/>
          <w:rtl/>
        </w:rPr>
        <w:t>نگاهی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دیگر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به</w:t>
      </w:r>
      <w:r w:rsidRPr="00251CCE">
        <w:rPr>
          <w:rFonts w:ascii="Arial" w:hAnsi="Arial" w:cs="Arial"/>
          <w:sz w:val="24"/>
          <w:rtl/>
        </w:rPr>
        <w:t xml:space="preserve"> «</w:t>
      </w:r>
      <w:r w:rsidRPr="00251CCE">
        <w:rPr>
          <w:rFonts w:ascii="Arial" w:hAnsi="Arial" w:cs="Arial" w:hint="cs"/>
          <w:sz w:val="24"/>
          <w:rtl/>
        </w:rPr>
        <w:t>فرهنگ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سخن</w:t>
      </w:r>
      <w:r w:rsidRPr="00251CCE">
        <w:rPr>
          <w:rFonts w:ascii="Arial" w:hAnsi="Arial" w:cs="Arial" w:hint="eastAsia"/>
          <w:sz w:val="24"/>
          <w:rtl/>
        </w:rPr>
        <w:t>»</w:t>
      </w:r>
      <w:r w:rsidRPr="00251CCE">
        <w:rPr>
          <w:rFonts w:ascii="Arial" w:hAnsi="Arial" w:cs="Arial"/>
          <w:sz w:val="24"/>
          <w:rtl/>
        </w:rPr>
        <w:t xml:space="preserve"> </w:t>
      </w:r>
    </w:p>
    <w:p w:rsidR="00251CCE" w:rsidRPr="00251CCE" w:rsidRDefault="00251CCE" w:rsidP="00251CCE">
      <w:pPr>
        <w:jc w:val="lowKashida"/>
        <w:rPr>
          <w:rFonts w:ascii="Arial" w:hAnsi="Arial" w:cs="Arial"/>
          <w:sz w:val="24"/>
          <w:rtl/>
        </w:rPr>
      </w:pPr>
      <w:r w:rsidRPr="00251CCE">
        <w:rPr>
          <w:rFonts w:ascii="Arial" w:hAnsi="Arial" w:cs="Arial" w:hint="cs"/>
          <w:sz w:val="24"/>
          <w:rtl/>
        </w:rPr>
        <w:t>یارشاطر،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احسان</w:t>
      </w:r>
    </w:p>
    <w:p w:rsidR="00251CCE" w:rsidRDefault="00251CCE" w:rsidP="00251CCE">
      <w:pPr>
        <w:jc w:val="lowKashida"/>
        <w:rPr>
          <w:rFonts w:ascii="Arial" w:hAnsi="Arial" w:cs="Arial" w:hint="cs"/>
          <w:sz w:val="24"/>
          <w:rtl/>
        </w:rPr>
      </w:pPr>
    </w:p>
    <w:p w:rsidR="00251CCE" w:rsidRDefault="00251CCE" w:rsidP="00251CCE">
      <w:pPr>
        <w:jc w:val="lowKashida"/>
        <w:rPr>
          <w:rFonts w:ascii="Arial" w:hAnsi="Arial" w:cs="Arial"/>
          <w:sz w:val="24"/>
          <w:rtl/>
        </w:rPr>
      </w:pPr>
      <w:r w:rsidRPr="00251CCE">
        <w:rPr>
          <w:rFonts w:ascii="Arial" w:hAnsi="Arial" w:cs="Arial" w:hint="cs"/>
          <w:sz w:val="24"/>
          <w:rtl/>
        </w:rPr>
        <w:t>اشاره</w:t>
      </w:r>
      <w:r w:rsidRPr="00251CCE">
        <w:rPr>
          <w:rFonts w:ascii="Arial" w:hAnsi="Arial" w:cs="Arial"/>
          <w:sz w:val="24"/>
          <w:rtl/>
        </w:rPr>
        <w:t>:</w:t>
      </w:r>
      <w:r w:rsidRPr="00251CCE">
        <w:rPr>
          <w:rFonts w:ascii="Arial" w:hAnsi="Arial" w:cs="Arial" w:hint="cs"/>
          <w:sz w:val="24"/>
          <w:rtl/>
        </w:rPr>
        <w:t>پس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از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انتشار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مقاله‏ی</w:t>
      </w:r>
      <w:r w:rsidRPr="00251CCE">
        <w:rPr>
          <w:rFonts w:ascii="Arial" w:hAnsi="Arial" w:cs="Arial" w:hint="eastAsia"/>
          <w:sz w:val="24"/>
          <w:rtl/>
        </w:rPr>
        <w:t>«</w:t>
      </w:r>
      <w:r w:rsidRPr="00251CCE">
        <w:rPr>
          <w:rFonts w:ascii="Arial" w:hAnsi="Arial" w:cs="Arial" w:hint="cs"/>
          <w:sz w:val="24"/>
          <w:rtl/>
        </w:rPr>
        <w:t>نقدی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بر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فرهنگ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بزرگ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سخن</w:t>
      </w:r>
      <w:r w:rsidRPr="00251CCE">
        <w:rPr>
          <w:rFonts w:ascii="Arial" w:hAnsi="Arial" w:cs="Arial" w:hint="eastAsia"/>
          <w:sz w:val="24"/>
          <w:rtl/>
        </w:rPr>
        <w:t>»</w:t>
      </w:r>
      <w:r w:rsidRPr="00251CCE">
        <w:rPr>
          <w:rFonts w:ascii="Arial" w:hAnsi="Arial" w:cs="Arial" w:hint="cs"/>
          <w:sz w:val="24"/>
          <w:rtl/>
        </w:rPr>
        <w:t>به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قلم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آقای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دکتر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محمد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جواد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شریعت،در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شماره‏ی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فروردین‏ماه‏</w:t>
      </w:r>
      <w:r w:rsidRPr="00251CCE">
        <w:rPr>
          <w:rFonts w:ascii="Arial" w:hAnsi="Arial" w:cs="Arial"/>
          <w:sz w:val="24"/>
          <w:rtl/>
        </w:rPr>
        <w:t xml:space="preserve"> 1384</w:t>
      </w:r>
      <w:r w:rsidRPr="00251CCE">
        <w:rPr>
          <w:rFonts w:ascii="Arial" w:hAnsi="Arial" w:cs="Arial" w:hint="cs"/>
          <w:sz w:val="24"/>
          <w:rtl/>
        </w:rPr>
        <w:t>،از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آقای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دکتر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حسن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انوری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خواستیم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که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اگر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پاسخی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به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این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نقد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دارند،مکتوب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دارند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تا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در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نتیجه‏ی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پرسش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و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پاسخ‏ها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و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نقد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و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انتقادها،به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کمال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مطلوب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نزدیکتر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شویم؛ایشان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پاسخ‏گویی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را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به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تکمیل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مقالات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آقای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دکتر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شریعت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و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چاپ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بعدی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فرهنگ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بزرگ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سخن‏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موکول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کردند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و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در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عوض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مقاله‏ی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حاضر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را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به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قلم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ایران‏شناس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نامدار،استاد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دکتر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احسان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یارشاطر،برایمان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فرستادند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تا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یک‏طرفه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به‏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قاضی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نرفته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باشیم</w:t>
      </w:r>
      <w:r w:rsidRPr="00251CCE">
        <w:rPr>
          <w:rFonts w:ascii="Arial" w:hAnsi="Arial" w:cs="Arial"/>
          <w:sz w:val="24"/>
          <w:rtl/>
        </w:rPr>
        <w:t>.</w:t>
      </w:r>
    </w:p>
    <w:p w:rsidR="00251CCE" w:rsidRDefault="00251CCE" w:rsidP="00251CCE">
      <w:pPr>
        <w:jc w:val="lowKashida"/>
        <w:rPr>
          <w:rFonts w:ascii="Arial" w:hAnsi="Arial" w:cs="Arial"/>
          <w:sz w:val="24"/>
          <w:rtl/>
        </w:rPr>
      </w:pPr>
      <w:r w:rsidRPr="00251CCE">
        <w:rPr>
          <w:rFonts w:ascii="Arial" w:hAnsi="Arial" w:cs="Arial" w:hint="cs"/>
          <w:sz w:val="24"/>
          <w:rtl/>
        </w:rPr>
        <w:t>همّت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و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پویندگی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مردم،به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خصوص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دانشمندان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را،از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آثار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تحسین‏انگیزی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می‏توان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دریافت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که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گاه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بدون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کمک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دولت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و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گاه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با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وجود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مزاحمت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آن،به‏وجود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می‏آورند</w:t>
      </w:r>
      <w:r w:rsidRPr="00251CCE">
        <w:rPr>
          <w:rFonts w:ascii="Arial" w:hAnsi="Arial" w:cs="Arial"/>
          <w:sz w:val="24"/>
          <w:rtl/>
        </w:rPr>
        <w:t>.</w:t>
      </w:r>
      <w:r w:rsidRPr="00251CCE">
        <w:rPr>
          <w:rFonts w:ascii="Arial" w:hAnsi="Arial" w:cs="Arial" w:hint="cs"/>
          <w:sz w:val="24"/>
          <w:rtl/>
        </w:rPr>
        <w:t>تازگی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چشم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من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به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دیدن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یکی‏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از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آثاری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که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نتیجه‏ی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همت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والای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عده‏یی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از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پژوهشگران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و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نیز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ناشری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خدمتگزار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و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کمال‏جوست،روشن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شد</w:t>
      </w:r>
      <w:r w:rsidRPr="00251CCE">
        <w:rPr>
          <w:rFonts w:ascii="Arial" w:hAnsi="Arial" w:cs="Arial"/>
          <w:sz w:val="24"/>
          <w:rtl/>
        </w:rPr>
        <w:t>.</w:t>
      </w:r>
      <w:r w:rsidRPr="00251CCE">
        <w:rPr>
          <w:rFonts w:ascii="Arial" w:hAnsi="Arial" w:cs="Arial" w:hint="cs"/>
          <w:sz w:val="24"/>
          <w:rtl/>
        </w:rPr>
        <w:t>پیش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از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این،من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از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فرهنگ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معاصر،ناشری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که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فرهنگ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سغدی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بدر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الزمان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قریب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و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پژوهشگران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معاصر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هوشنگ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اتحاد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را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منتشر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می‏کند،به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تحسین‏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یاد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کرده‏ام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و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پیش‏تر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از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آن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نقدی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بر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کوشش‏های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مستقل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کاظم‏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موسوی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بجنوردی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در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تأسیس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مرکز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پژوهشی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بزرگی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در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تهران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و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انتشار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دایره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المعارف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بزرگ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اسلامی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نوشته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بودم</w:t>
      </w:r>
      <w:r w:rsidRPr="00251CCE">
        <w:rPr>
          <w:rFonts w:ascii="Arial" w:hAnsi="Arial" w:cs="Arial"/>
          <w:sz w:val="24"/>
          <w:rtl/>
        </w:rPr>
        <w:t>.</w:t>
      </w:r>
      <w:r w:rsidRPr="00251CCE">
        <w:rPr>
          <w:rFonts w:ascii="Arial" w:hAnsi="Arial" w:cs="Arial" w:hint="cs"/>
          <w:sz w:val="24"/>
          <w:rtl/>
        </w:rPr>
        <w:t>این‏ها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و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معدودی‏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نظایر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این‏ها،جزایری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هستند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که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در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دریایی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از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بی‏کفایتی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و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اهمال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و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بی‏اعتقادی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سر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از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آب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بیرون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کرده‏اند</w:t>
      </w:r>
      <w:r w:rsidRPr="00251CCE">
        <w:rPr>
          <w:rFonts w:ascii="Arial" w:hAnsi="Arial" w:cs="Arial"/>
          <w:sz w:val="24"/>
          <w:rtl/>
        </w:rPr>
        <w:t>.</w:t>
      </w:r>
    </w:p>
    <w:p w:rsidR="00251CCE" w:rsidRDefault="00251CCE" w:rsidP="00251CCE">
      <w:pPr>
        <w:jc w:val="lowKashida"/>
        <w:rPr>
          <w:rFonts w:ascii="Arial" w:hAnsi="Arial" w:cs="Arial"/>
          <w:sz w:val="24"/>
          <w:rtl/>
        </w:rPr>
      </w:pPr>
      <w:r w:rsidRPr="00251CCE">
        <w:rPr>
          <w:rFonts w:ascii="Arial" w:hAnsi="Arial" w:cs="Arial" w:hint="cs"/>
          <w:sz w:val="24"/>
          <w:rtl/>
        </w:rPr>
        <w:t>اینک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قدم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بزرگ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دیگری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در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خدمت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به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زبان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فارسی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برداشته‏شده‏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و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آن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فرهنگی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هشت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جلدی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به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نام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فرهنگ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بزرگ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سخن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است</w:t>
      </w:r>
      <w:r w:rsidRPr="00251CCE">
        <w:rPr>
          <w:rFonts w:ascii="Arial" w:hAnsi="Arial" w:cs="Arial"/>
          <w:sz w:val="24"/>
          <w:rtl/>
        </w:rPr>
        <w:t>.</w:t>
      </w:r>
    </w:p>
    <w:p w:rsidR="00251CCE" w:rsidRDefault="00251CCE" w:rsidP="00251CCE">
      <w:pPr>
        <w:jc w:val="lowKashida"/>
        <w:rPr>
          <w:rFonts w:ascii="Arial" w:hAnsi="Arial" w:cs="Arial"/>
          <w:sz w:val="24"/>
          <w:rtl/>
        </w:rPr>
      </w:pPr>
      <w:r w:rsidRPr="00251CCE">
        <w:rPr>
          <w:rFonts w:ascii="Arial" w:hAnsi="Arial" w:cs="Arial" w:hint="cs"/>
          <w:sz w:val="24"/>
          <w:rtl/>
        </w:rPr>
        <w:t>این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فرهنگی‏ست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متفاوت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از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دیگر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فرهنگ‏ها</w:t>
      </w:r>
      <w:r w:rsidRPr="00251CCE">
        <w:rPr>
          <w:rFonts w:ascii="Arial" w:hAnsi="Arial" w:cs="Arial"/>
          <w:sz w:val="24"/>
          <w:rtl/>
        </w:rPr>
        <w:t>.</w:t>
      </w:r>
      <w:r w:rsidRPr="00251CCE">
        <w:rPr>
          <w:rFonts w:ascii="Arial" w:hAnsi="Arial" w:cs="Arial" w:hint="cs"/>
          <w:sz w:val="24"/>
          <w:rtl/>
        </w:rPr>
        <w:t>کسی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که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نخست‏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درصدد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ایجاد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آن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برآمده،علی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اصغر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علمی،صاحب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و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مدیر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انتشارات‏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سخن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است</w:t>
      </w:r>
      <w:r w:rsidRPr="00251CCE">
        <w:rPr>
          <w:rFonts w:ascii="Arial" w:hAnsi="Arial" w:cs="Arial"/>
          <w:sz w:val="24"/>
          <w:rtl/>
        </w:rPr>
        <w:t>.</w:t>
      </w:r>
      <w:r w:rsidRPr="00251CCE">
        <w:rPr>
          <w:rFonts w:ascii="Arial" w:hAnsi="Arial" w:cs="Arial" w:hint="cs"/>
          <w:sz w:val="24"/>
          <w:rtl/>
        </w:rPr>
        <w:t>دانشمندی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که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هشت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سال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تمام،امور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علمی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و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پژوهش‏های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لازم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آن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را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سرپرستی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کرده</w:t>
      </w:r>
      <w:r w:rsidRPr="00251CCE">
        <w:rPr>
          <w:rFonts w:ascii="Arial" w:hAnsi="Arial" w:cs="Arial"/>
          <w:sz w:val="24"/>
          <w:rtl/>
        </w:rPr>
        <w:t>.</w:t>
      </w:r>
      <w:r w:rsidRPr="00251CCE">
        <w:rPr>
          <w:rFonts w:ascii="Arial" w:hAnsi="Arial" w:cs="Arial" w:hint="cs"/>
          <w:sz w:val="24"/>
          <w:rtl/>
        </w:rPr>
        <w:t>حسن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انوری،استاد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زبان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و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ادبیات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فارسی‏ست</w:t>
      </w:r>
      <w:r w:rsidRPr="00251CCE">
        <w:rPr>
          <w:rFonts w:ascii="Arial" w:hAnsi="Arial" w:cs="Arial"/>
          <w:sz w:val="24"/>
          <w:rtl/>
        </w:rPr>
        <w:t>.</w:t>
      </w:r>
      <w:r w:rsidRPr="00251CCE">
        <w:rPr>
          <w:rFonts w:ascii="Arial" w:hAnsi="Arial" w:cs="Arial" w:hint="cs"/>
          <w:sz w:val="24"/>
          <w:rtl/>
        </w:rPr>
        <w:t>این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فرهنگ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به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تمام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معنی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کار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گروهی‏ست،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هرچند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یک‏دستی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و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نظم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آن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طوری‏ست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که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به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کار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فردی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می‏ماند</w:t>
      </w:r>
      <w:r w:rsidRPr="00251CCE">
        <w:rPr>
          <w:rFonts w:ascii="Arial" w:hAnsi="Arial" w:cs="Arial"/>
          <w:sz w:val="24"/>
          <w:rtl/>
        </w:rPr>
        <w:t xml:space="preserve">. </w:t>
      </w:r>
      <w:r w:rsidRPr="00251CCE">
        <w:rPr>
          <w:rFonts w:ascii="Arial" w:hAnsi="Arial" w:cs="Arial" w:hint="cs"/>
          <w:sz w:val="24"/>
          <w:rtl/>
        </w:rPr>
        <w:t>دکتر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علی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اشرف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صادقی،استاد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زبان‏شناس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و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لغوی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دانشمند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و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دکتر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شفیعی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کدکنی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استاد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متبحّر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ادبیات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فارسی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از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جمله‏ی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مشاوران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این‏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فرهنگ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بوده‏اند</w:t>
      </w:r>
      <w:r w:rsidRPr="00251CCE">
        <w:rPr>
          <w:rFonts w:ascii="Arial" w:hAnsi="Arial" w:cs="Arial"/>
          <w:sz w:val="24"/>
          <w:rtl/>
        </w:rPr>
        <w:t>.</w:t>
      </w:r>
    </w:p>
    <w:p w:rsidR="00251CCE" w:rsidRDefault="00251CCE" w:rsidP="00251CCE">
      <w:pPr>
        <w:jc w:val="lowKashida"/>
        <w:rPr>
          <w:rFonts w:ascii="Arial" w:hAnsi="Arial" w:cs="Arial"/>
          <w:sz w:val="24"/>
          <w:rtl/>
        </w:rPr>
      </w:pPr>
      <w:r w:rsidRPr="00251CCE">
        <w:rPr>
          <w:rFonts w:ascii="Arial" w:hAnsi="Arial" w:cs="Arial" w:hint="cs"/>
          <w:sz w:val="24"/>
          <w:rtl/>
        </w:rPr>
        <w:t>دو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مقدمه‏ی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علمی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فرهنگ،یکی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به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قلم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استاد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انوری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و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دیگری‏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به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قلم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مجید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ملکان،ویراستار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ارشد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و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سرپرست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اصطلاحات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علمی،از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بهترین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مقدمه‏هایی‏ست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که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من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خوانده‏ام</w:t>
      </w:r>
      <w:r w:rsidRPr="00251CCE">
        <w:rPr>
          <w:rFonts w:ascii="Arial" w:hAnsi="Arial" w:cs="Arial"/>
          <w:sz w:val="24"/>
          <w:rtl/>
        </w:rPr>
        <w:t>.</w:t>
      </w:r>
      <w:r w:rsidRPr="00251CCE">
        <w:rPr>
          <w:rFonts w:ascii="Arial" w:hAnsi="Arial" w:cs="Arial" w:hint="cs"/>
          <w:sz w:val="24"/>
          <w:rtl/>
        </w:rPr>
        <w:t>عمدتا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به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علّت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واقع‏بینی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و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حقیقت‏گویی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آن‏ها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و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شرح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منطقی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عاقلانه‏یی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که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راهنمایی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آن‏ها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بوده‏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است</w:t>
      </w:r>
      <w:r w:rsidRPr="00251CCE">
        <w:rPr>
          <w:rFonts w:ascii="Arial" w:hAnsi="Arial" w:cs="Arial"/>
          <w:sz w:val="24"/>
          <w:rtl/>
        </w:rPr>
        <w:t>.</w:t>
      </w:r>
      <w:r w:rsidRPr="00251CCE">
        <w:rPr>
          <w:rFonts w:ascii="Arial" w:hAnsi="Arial" w:cs="Arial" w:hint="cs"/>
          <w:sz w:val="24"/>
          <w:rtl/>
        </w:rPr>
        <w:t>انوری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مشکلاتی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را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که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در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راه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پرداختن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فرهنگی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که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غایت‏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مطلوب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باشد،می‏شمارد،از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قبیل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فقدان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معیارهای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علمی‏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فرهنگ‏نگاری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در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ایران،محدود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بودن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آثاری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که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چاپ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درست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انتقادی‏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دارند،وجود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نداشتن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سابقه‏یی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در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فرهنگ‏نگاری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با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روش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علمی،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مشکلات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خط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فارسی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و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نیز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این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واقعیت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که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زبان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فارسی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از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زمان‏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رودکی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و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فردوسی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در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بیش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از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هزار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سال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تغییر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اساسی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نکرده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است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و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ازاین‏رو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مرز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میان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زبان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فارسی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امروز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و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زبان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فارسی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کهن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همیشه‏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روشن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نیست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و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فرهنگ‏نگار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نمی‏تواند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در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تقسیم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کلمات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و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معنی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آن‏ها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به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کنونی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و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کهن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همیشه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کامیاب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باشد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و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با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فروتنی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می‏گوید</w:t>
      </w:r>
      <w:r w:rsidRPr="00251CCE">
        <w:rPr>
          <w:rFonts w:ascii="Arial" w:hAnsi="Arial" w:cs="Arial"/>
          <w:sz w:val="24"/>
          <w:rtl/>
        </w:rPr>
        <w:t>:«</w:t>
      </w:r>
      <w:r w:rsidRPr="00251CCE">
        <w:rPr>
          <w:rFonts w:ascii="Arial" w:hAnsi="Arial" w:cs="Arial" w:hint="cs"/>
          <w:sz w:val="24"/>
          <w:rtl/>
        </w:rPr>
        <w:t>این‏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فرهنگ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گامی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هرچند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کوچک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در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راه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تدوین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فرهنگ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جامع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زبان‏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فارسی‏ست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که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اگرچه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راضی‏کننده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نیست،با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توجه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به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فراهم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نبودن‏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تمهیدات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علمی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فرهنگ‏نگاری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در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کشور،امیدوارکننده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است</w:t>
      </w:r>
      <w:r w:rsidRPr="00251CCE">
        <w:rPr>
          <w:rFonts w:ascii="Arial" w:hAnsi="Arial" w:cs="Arial"/>
          <w:sz w:val="24"/>
          <w:rtl/>
        </w:rPr>
        <w:t>.»(</w:t>
      </w:r>
      <w:r w:rsidRPr="00251CCE">
        <w:rPr>
          <w:rFonts w:ascii="Arial" w:hAnsi="Arial" w:cs="Arial" w:hint="cs"/>
          <w:sz w:val="24"/>
          <w:rtl/>
        </w:rPr>
        <w:t>ص</w:t>
      </w:r>
      <w:r w:rsidRPr="00251CCE">
        <w:rPr>
          <w:rFonts w:ascii="Arial" w:hAnsi="Arial" w:cs="Arial"/>
          <w:sz w:val="24"/>
          <w:rtl/>
        </w:rPr>
        <w:t xml:space="preserve"> 11) </w:t>
      </w:r>
      <w:r w:rsidRPr="00251CCE">
        <w:rPr>
          <w:rFonts w:ascii="Arial" w:hAnsi="Arial" w:cs="Arial" w:hint="cs"/>
          <w:sz w:val="24"/>
          <w:rtl/>
        </w:rPr>
        <w:t>و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از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زبان‏شناسان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و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ناقدان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می‏خواهد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که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به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قصد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اصلاح،کاستی‏ها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را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در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مطبوعات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نشر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دهند</w:t>
      </w:r>
      <w:r w:rsidRPr="00251CCE">
        <w:rPr>
          <w:rFonts w:ascii="Arial" w:hAnsi="Arial" w:cs="Arial"/>
          <w:sz w:val="24"/>
          <w:rtl/>
        </w:rPr>
        <w:t>.(</w:t>
      </w:r>
      <w:r w:rsidRPr="00251CCE">
        <w:rPr>
          <w:rFonts w:ascii="Arial" w:hAnsi="Arial" w:cs="Arial" w:hint="cs"/>
          <w:sz w:val="24"/>
          <w:rtl/>
        </w:rPr>
        <w:t>ص</w:t>
      </w:r>
      <w:r w:rsidRPr="00251CCE">
        <w:rPr>
          <w:rFonts w:ascii="Arial" w:hAnsi="Arial" w:cs="Arial"/>
          <w:sz w:val="24"/>
          <w:rtl/>
        </w:rPr>
        <w:t xml:space="preserve"> 15)</w:t>
      </w:r>
    </w:p>
    <w:p w:rsidR="00251CCE" w:rsidRDefault="00251CCE" w:rsidP="00251CCE">
      <w:pPr>
        <w:jc w:val="lowKashida"/>
        <w:rPr>
          <w:rFonts w:ascii="Arial" w:hAnsi="Arial" w:cs="Arial"/>
          <w:sz w:val="24"/>
          <w:rtl/>
        </w:rPr>
      </w:pPr>
      <w:r w:rsidRPr="00251CCE">
        <w:rPr>
          <w:rFonts w:ascii="Arial" w:hAnsi="Arial" w:cs="Arial" w:hint="cs"/>
          <w:sz w:val="24"/>
          <w:rtl/>
        </w:rPr>
        <w:t>مجید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ملکان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در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مقدمه‏ی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خود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راه‏هایی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را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که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برای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جمع‏آوری‏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لغات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علمی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پیموده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شده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است،از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رجوع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به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کتب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و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نشریات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علمی،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کتاب‏های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درسی،واژه‏نامه‏های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علوم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و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پژوهش‏های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میدانی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از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قبیل‏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جمع‏آوری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اصطلاحات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رایج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در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اماکنی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مانند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بیمارستان‏ها،فرودگاه‏ها،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تعمیرگاه‏های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اتومبیل،میدان‏های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میوه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و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تره‏بار،عطاری‏ها،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گل‏فروشی‏ها،ابزارفروشی‏ها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و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غیر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این‏ها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برمی‏شمارد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و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روش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تدوین‏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برگه‏ها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و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ویراستاری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آن‏ها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و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تشکیل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جلسات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بحث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لغات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و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کسب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نظر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اکثریت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را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شرح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می‏دهد</w:t>
      </w:r>
      <w:r w:rsidRPr="00251CCE">
        <w:rPr>
          <w:rFonts w:ascii="Arial" w:hAnsi="Arial" w:cs="Arial"/>
          <w:sz w:val="24"/>
          <w:rtl/>
        </w:rPr>
        <w:t>.</w:t>
      </w:r>
      <w:r w:rsidRPr="00251CCE">
        <w:rPr>
          <w:rFonts w:ascii="Arial" w:hAnsi="Arial" w:cs="Arial" w:hint="cs"/>
          <w:sz w:val="24"/>
          <w:rtl/>
        </w:rPr>
        <w:t>هم‏چنین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از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دو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کار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ویرایشی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که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بنا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بوده‏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است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با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کامپیوتر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انجام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بگیرد،ولی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فعلا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انجام‏پذیر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نشده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است،نام‏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می‏برد</w:t>
      </w:r>
      <w:r w:rsidRPr="00251CCE">
        <w:rPr>
          <w:rFonts w:ascii="Arial" w:hAnsi="Arial" w:cs="Arial"/>
          <w:sz w:val="24"/>
          <w:rtl/>
        </w:rPr>
        <w:t>:</w:t>
      </w:r>
      <w:r w:rsidRPr="00251CCE">
        <w:rPr>
          <w:rFonts w:ascii="Arial" w:hAnsi="Arial" w:cs="Arial" w:hint="cs"/>
          <w:sz w:val="24"/>
          <w:rtl/>
        </w:rPr>
        <w:t>یکی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آن‏که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اطمینان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حاصل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شود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که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تمام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کلماتی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که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در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تعریف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به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کار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می‏رود،خود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تعریف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شده‏اند</w:t>
      </w:r>
      <w:r w:rsidRPr="00251CCE">
        <w:rPr>
          <w:rFonts w:ascii="Arial" w:hAnsi="Arial" w:cs="Arial"/>
          <w:sz w:val="24"/>
          <w:rtl/>
        </w:rPr>
        <w:t>.</w:t>
      </w:r>
      <w:r w:rsidRPr="00251CCE">
        <w:rPr>
          <w:rFonts w:ascii="Arial" w:hAnsi="Arial" w:cs="Arial" w:hint="cs"/>
          <w:sz w:val="24"/>
          <w:rtl/>
        </w:rPr>
        <w:t>دوم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آن‏که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اطمینان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حاصل‏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شود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اگر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به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مدخلی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یا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تعریفی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ارجاع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می‏شود،حتما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وجود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داشته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باشد</w:t>
      </w:r>
      <w:r w:rsidRPr="00251CCE">
        <w:rPr>
          <w:rFonts w:ascii="Arial" w:hAnsi="Arial" w:cs="Arial"/>
          <w:sz w:val="24"/>
          <w:rtl/>
        </w:rPr>
        <w:t xml:space="preserve">. </w:t>
      </w:r>
      <w:r w:rsidRPr="00251CCE">
        <w:rPr>
          <w:rFonts w:ascii="Arial" w:hAnsi="Arial" w:cs="Arial" w:hint="cs"/>
          <w:sz w:val="24"/>
          <w:rtl/>
        </w:rPr>
        <w:t>این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دو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کار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را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ناچار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به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شیوه‏ی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دستی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انجام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داده‏اند،</w:t>
      </w:r>
      <w:r w:rsidRPr="00251CCE">
        <w:rPr>
          <w:rFonts w:ascii="Arial" w:hAnsi="Arial" w:cs="Arial" w:hint="eastAsia"/>
          <w:sz w:val="24"/>
          <w:rtl/>
        </w:rPr>
        <w:t>«</w:t>
      </w:r>
      <w:r w:rsidRPr="00251CCE">
        <w:rPr>
          <w:rFonts w:ascii="Arial" w:hAnsi="Arial" w:cs="Arial" w:hint="cs"/>
          <w:sz w:val="24"/>
          <w:rtl/>
        </w:rPr>
        <w:t>شیوه‏یی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که‏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حتما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خطا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به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همراه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دارد</w:t>
      </w:r>
      <w:r w:rsidRPr="00251CCE">
        <w:rPr>
          <w:rFonts w:ascii="Arial" w:hAnsi="Arial" w:cs="Arial"/>
          <w:sz w:val="24"/>
          <w:rtl/>
        </w:rPr>
        <w:t>[</w:t>
      </w:r>
      <w:r w:rsidRPr="00251CCE">
        <w:rPr>
          <w:rFonts w:ascii="Arial" w:hAnsi="Arial" w:cs="Arial" w:hint="cs"/>
          <w:sz w:val="24"/>
          <w:rtl/>
        </w:rPr>
        <w:t>امّا</w:t>
      </w:r>
      <w:r w:rsidRPr="00251CCE">
        <w:rPr>
          <w:rFonts w:ascii="Arial" w:hAnsi="Arial" w:cs="Arial"/>
          <w:sz w:val="24"/>
          <w:rtl/>
        </w:rPr>
        <w:t>]</w:t>
      </w:r>
      <w:r w:rsidRPr="00251CCE">
        <w:rPr>
          <w:rFonts w:ascii="Arial" w:hAnsi="Arial" w:cs="Arial" w:hint="cs"/>
          <w:sz w:val="24"/>
          <w:rtl/>
        </w:rPr>
        <w:t>امیدواریم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خطای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حاصل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در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حدود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قابل‏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پذیرش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برای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حجم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کار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ما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باشد</w:t>
      </w:r>
      <w:r w:rsidRPr="00251CCE">
        <w:rPr>
          <w:rFonts w:ascii="Arial" w:hAnsi="Arial" w:cs="Arial"/>
          <w:sz w:val="24"/>
          <w:rtl/>
        </w:rPr>
        <w:t>.»</w:t>
      </w:r>
    </w:p>
    <w:p w:rsidR="00251CCE" w:rsidRDefault="00251CCE" w:rsidP="00EC32D6">
      <w:pPr>
        <w:jc w:val="lowKashida"/>
        <w:rPr>
          <w:rFonts w:ascii="Arial" w:hAnsi="Arial" w:cs="Arial"/>
          <w:sz w:val="24"/>
          <w:rtl/>
        </w:rPr>
      </w:pPr>
      <w:r w:rsidRPr="00251CCE">
        <w:rPr>
          <w:rFonts w:ascii="Arial" w:hAnsi="Arial" w:cs="Arial" w:hint="cs"/>
          <w:sz w:val="24"/>
          <w:rtl/>
        </w:rPr>
        <w:t>بنای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این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فرهنگ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و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آن‏چه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آن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را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ممتاز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می‏کند،کوشش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در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تعریف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کلمات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است،بدون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توسل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به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مترادفات؛هرچند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مترادفات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نیز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در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حد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لزوم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پس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از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تعریف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می‏آید</w:t>
      </w:r>
      <w:r w:rsidRPr="00251CCE">
        <w:rPr>
          <w:rFonts w:ascii="Arial" w:hAnsi="Arial" w:cs="Arial"/>
          <w:sz w:val="24"/>
          <w:rtl/>
        </w:rPr>
        <w:t>.</w:t>
      </w:r>
      <w:r w:rsidRPr="00251CCE">
        <w:rPr>
          <w:rFonts w:ascii="Arial" w:hAnsi="Arial" w:cs="Arial" w:hint="cs"/>
          <w:sz w:val="24"/>
          <w:rtl/>
        </w:rPr>
        <w:t>تعریف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کلمات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به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صورتی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که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به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قول‏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قدما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جامع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و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مانع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باشد،کار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آسانی</w:t>
      </w:r>
      <w:r w:rsidRPr="00251CCE">
        <w:rPr>
          <w:rFonts w:ascii="Arial" w:hAnsi="Arial" w:cs="Arial"/>
          <w:sz w:val="24"/>
          <w:rtl/>
        </w:rPr>
        <w:t xml:space="preserve"> </w:t>
      </w:r>
      <w:r w:rsidRPr="00251CCE">
        <w:rPr>
          <w:rFonts w:ascii="Arial" w:hAnsi="Arial" w:cs="Arial" w:hint="cs"/>
          <w:sz w:val="24"/>
          <w:rtl/>
        </w:rPr>
        <w:t>نیست</w:t>
      </w:r>
      <w:r w:rsidRPr="00251CCE">
        <w:rPr>
          <w:rFonts w:ascii="Arial" w:hAnsi="Arial" w:cs="Arial"/>
          <w:sz w:val="24"/>
          <w:rtl/>
        </w:rPr>
        <w:t xml:space="preserve"> </w:t>
      </w:r>
      <w:r w:rsidR="00EC32D6">
        <w:rPr>
          <w:rFonts w:ascii="Arial" w:hAnsi="Arial" w:cs="Arial" w:hint="cs"/>
          <w:sz w:val="24"/>
          <w:rtl/>
        </w:rPr>
        <w:t>.</w:t>
      </w:r>
    </w:p>
    <w:p w:rsidR="00FC3B8F" w:rsidRPr="00251CCE" w:rsidRDefault="00FC3B8F" w:rsidP="00251CCE">
      <w:pPr>
        <w:jc w:val="lowKashida"/>
        <w:rPr>
          <w:rFonts w:ascii="Arial" w:hAnsi="Arial" w:cs="Arial"/>
          <w:sz w:val="24"/>
          <w:rtl/>
        </w:rPr>
      </w:pPr>
    </w:p>
    <w:sectPr w:rsidR="00FC3B8F" w:rsidRPr="00251CCE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C3B8F"/>
    <w:rsid w:val="00010E65"/>
    <w:rsid w:val="00026416"/>
    <w:rsid w:val="00040EF5"/>
    <w:rsid w:val="00044F21"/>
    <w:rsid w:val="0008055F"/>
    <w:rsid w:val="00095043"/>
    <w:rsid w:val="000B7CA8"/>
    <w:rsid w:val="000C668C"/>
    <w:rsid w:val="000F55D3"/>
    <w:rsid w:val="000F5C2B"/>
    <w:rsid w:val="00111C04"/>
    <w:rsid w:val="00170464"/>
    <w:rsid w:val="001742ED"/>
    <w:rsid w:val="00195392"/>
    <w:rsid w:val="001D48A5"/>
    <w:rsid w:val="001F1D6F"/>
    <w:rsid w:val="002039C6"/>
    <w:rsid w:val="00251CCE"/>
    <w:rsid w:val="00254B5B"/>
    <w:rsid w:val="00272514"/>
    <w:rsid w:val="002C2CD7"/>
    <w:rsid w:val="00305525"/>
    <w:rsid w:val="00321EFB"/>
    <w:rsid w:val="00376708"/>
    <w:rsid w:val="00380514"/>
    <w:rsid w:val="003923DF"/>
    <w:rsid w:val="003A1D80"/>
    <w:rsid w:val="003C762A"/>
    <w:rsid w:val="00436DB9"/>
    <w:rsid w:val="0044620B"/>
    <w:rsid w:val="00446E53"/>
    <w:rsid w:val="004577CC"/>
    <w:rsid w:val="004610BA"/>
    <w:rsid w:val="0049461B"/>
    <w:rsid w:val="004974CF"/>
    <w:rsid w:val="00497B4C"/>
    <w:rsid w:val="004B4BB0"/>
    <w:rsid w:val="004E2D8C"/>
    <w:rsid w:val="004E4F71"/>
    <w:rsid w:val="00503B34"/>
    <w:rsid w:val="005318F9"/>
    <w:rsid w:val="00537BB9"/>
    <w:rsid w:val="00541B1F"/>
    <w:rsid w:val="0057125E"/>
    <w:rsid w:val="005810FF"/>
    <w:rsid w:val="00591E9D"/>
    <w:rsid w:val="005A01B0"/>
    <w:rsid w:val="005C53B8"/>
    <w:rsid w:val="005D1690"/>
    <w:rsid w:val="005E413F"/>
    <w:rsid w:val="005E518A"/>
    <w:rsid w:val="00621886"/>
    <w:rsid w:val="00637D1A"/>
    <w:rsid w:val="00640A95"/>
    <w:rsid w:val="00665FBE"/>
    <w:rsid w:val="006A07D3"/>
    <w:rsid w:val="006A21AF"/>
    <w:rsid w:val="006A7402"/>
    <w:rsid w:val="006B495F"/>
    <w:rsid w:val="006C12FE"/>
    <w:rsid w:val="006D0319"/>
    <w:rsid w:val="0072366C"/>
    <w:rsid w:val="00735C57"/>
    <w:rsid w:val="007404BC"/>
    <w:rsid w:val="00750624"/>
    <w:rsid w:val="00757248"/>
    <w:rsid w:val="00772887"/>
    <w:rsid w:val="007C269E"/>
    <w:rsid w:val="007C3189"/>
    <w:rsid w:val="008000E0"/>
    <w:rsid w:val="008063B8"/>
    <w:rsid w:val="00810D7A"/>
    <w:rsid w:val="00816262"/>
    <w:rsid w:val="00834A81"/>
    <w:rsid w:val="00835393"/>
    <w:rsid w:val="0084575D"/>
    <w:rsid w:val="008B1596"/>
    <w:rsid w:val="008C2E29"/>
    <w:rsid w:val="008D46FC"/>
    <w:rsid w:val="008D5D04"/>
    <w:rsid w:val="008E5DE4"/>
    <w:rsid w:val="00912532"/>
    <w:rsid w:val="00940CC3"/>
    <w:rsid w:val="00967F91"/>
    <w:rsid w:val="00970CFF"/>
    <w:rsid w:val="009A0FAB"/>
    <w:rsid w:val="009A46BE"/>
    <w:rsid w:val="009A56A9"/>
    <w:rsid w:val="009D7239"/>
    <w:rsid w:val="009E46E5"/>
    <w:rsid w:val="009E71FD"/>
    <w:rsid w:val="009F50E0"/>
    <w:rsid w:val="00A111AD"/>
    <w:rsid w:val="00A53A99"/>
    <w:rsid w:val="00A640D6"/>
    <w:rsid w:val="00A90129"/>
    <w:rsid w:val="00A96D9B"/>
    <w:rsid w:val="00AA64C5"/>
    <w:rsid w:val="00AB10DE"/>
    <w:rsid w:val="00AC2752"/>
    <w:rsid w:val="00AC6ED3"/>
    <w:rsid w:val="00B460DD"/>
    <w:rsid w:val="00B60077"/>
    <w:rsid w:val="00BC1253"/>
    <w:rsid w:val="00BD2134"/>
    <w:rsid w:val="00BF77F0"/>
    <w:rsid w:val="00C92D01"/>
    <w:rsid w:val="00C930F5"/>
    <w:rsid w:val="00CC5035"/>
    <w:rsid w:val="00CD7F76"/>
    <w:rsid w:val="00CE70AB"/>
    <w:rsid w:val="00D03A6E"/>
    <w:rsid w:val="00D133CB"/>
    <w:rsid w:val="00D27598"/>
    <w:rsid w:val="00D465BE"/>
    <w:rsid w:val="00D955B9"/>
    <w:rsid w:val="00DC3CE9"/>
    <w:rsid w:val="00DF1E11"/>
    <w:rsid w:val="00DF418D"/>
    <w:rsid w:val="00DF4299"/>
    <w:rsid w:val="00E15051"/>
    <w:rsid w:val="00E51A71"/>
    <w:rsid w:val="00EA45CC"/>
    <w:rsid w:val="00EC0B2A"/>
    <w:rsid w:val="00EC32D6"/>
    <w:rsid w:val="00F05A6D"/>
    <w:rsid w:val="00F124E7"/>
    <w:rsid w:val="00F141BB"/>
    <w:rsid w:val="00F66631"/>
    <w:rsid w:val="00F76FD9"/>
    <w:rsid w:val="00F84884"/>
    <w:rsid w:val="00F868AC"/>
    <w:rsid w:val="00FA1A00"/>
    <w:rsid w:val="00FA468B"/>
    <w:rsid w:val="00FC3B8F"/>
    <w:rsid w:val="00FC3E87"/>
    <w:rsid w:val="00FD1027"/>
    <w:rsid w:val="00FE3A9E"/>
    <w:rsid w:val="00FE400D"/>
    <w:rsid w:val="00FE71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567</Words>
  <Characters>3236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3796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2012-01-06T18:18:00Z</dcterms:created>
  <dcterms:modified xsi:type="dcterms:W3CDTF">2012-01-16T19:32:00Z</dcterms:modified>
</cp:coreProperties>
</file>