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547" w:rsidRPr="00AD4547" w:rsidRDefault="00AD4547" w:rsidP="00AD4547">
      <w:pPr>
        <w:jc w:val="both"/>
        <w:rPr>
          <w:rFonts w:ascii="Arial" w:hAnsi="Arial" w:cs="Arial"/>
          <w:sz w:val="28"/>
          <w:szCs w:val="28"/>
          <w:rtl/>
        </w:rPr>
      </w:pPr>
      <w:r w:rsidRPr="00AD4547">
        <w:rPr>
          <w:rFonts w:ascii="Arial" w:hAnsi="Arial" w:cs="Arial" w:hint="cs"/>
          <w:sz w:val="28"/>
          <w:szCs w:val="28"/>
          <w:rtl/>
        </w:rPr>
        <w:t>نقد</w:t>
      </w:r>
      <w:r w:rsidRPr="00AD4547">
        <w:rPr>
          <w:rFonts w:ascii="Arial" w:hAnsi="Arial" w:cs="Arial"/>
          <w:sz w:val="28"/>
          <w:szCs w:val="28"/>
          <w:rtl/>
        </w:rPr>
        <w:t xml:space="preserve"> </w:t>
      </w:r>
      <w:r w:rsidRPr="00AD4547">
        <w:rPr>
          <w:rFonts w:ascii="Arial" w:hAnsi="Arial" w:cs="Arial" w:hint="cs"/>
          <w:sz w:val="28"/>
          <w:szCs w:val="28"/>
          <w:rtl/>
        </w:rPr>
        <w:t>کتاب</w:t>
      </w:r>
      <w:r w:rsidRPr="00AD4547">
        <w:rPr>
          <w:rFonts w:ascii="Arial" w:hAnsi="Arial" w:cs="Arial"/>
          <w:sz w:val="28"/>
          <w:szCs w:val="28"/>
          <w:rtl/>
        </w:rPr>
        <w:t xml:space="preserve"> </w:t>
      </w:r>
    </w:p>
    <w:p w:rsidR="00AD4547" w:rsidRDefault="00AD4547" w:rsidP="00AD4547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AD4547" w:rsidRPr="00AD4547" w:rsidRDefault="00AD4547" w:rsidP="00AD4547">
      <w:pPr>
        <w:jc w:val="both"/>
        <w:rPr>
          <w:rFonts w:ascii="Arial" w:hAnsi="Arial" w:cs="Arial"/>
          <w:sz w:val="24"/>
          <w:szCs w:val="24"/>
          <w:rtl/>
        </w:rPr>
      </w:pPr>
      <w:r w:rsidRPr="00AD4547">
        <w:rPr>
          <w:rFonts w:ascii="Arial" w:hAnsi="Arial" w:cs="Arial" w:hint="cs"/>
          <w:sz w:val="24"/>
          <w:szCs w:val="24"/>
          <w:rtl/>
        </w:rPr>
        <w:t>عنوان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مقاله</w:t>
      </w:r>
      <w:r w:rsidRPr="00AD4547">
        <w:rPr>
          <w:rFonts w:ascii="Arial" w:hAnsi="Arial" w:cs="Arial"/>
          <w:sz w:val="24"/>
          <w:szCs w:val="24"/>
          <w:rtl/>
        </w:rPr>
        <w:t>:</w:t>
      </w:r>
      <w:r w:rsidRPr="00AD4547">
        <w:rPr>
          <w:rFonts w:ascii="Arial" w:hAnsi="Arial" w:cs="Arial" w:hint="cs"/>
          <w:sz w:val="24"/>
          <w:szCs w:val="24"/>
          <w:rtl/>
        </w:rPr>
        <w:t>نقد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کتاب</w:t>
      </w:r>
      <w:r w:rsidRPr="00AD4547">
        <w:rPr>
          <w:rFonts w:ascii="Arial" w:hAnsi="Arial" w:cs="Arial" w:hint="eastAsia"/>
          <w:sz w:val="24"/>
          <w:szCs w:val="24"/>
          <w:rtl/>
        </w:rPr>
        <w:t>«</w:t>
      </w:r>
      <w:r w:rsidRPr="00AD4547">
        <w:rPr>
          <w:rFonts w:ascii="Arial" w:hAnsi="Arial" w:cs="Arial" w:hint="cs"/>
          <w:sz w:val="24"/>
          <w:szCs w:val="24"/>
          <w:rtl/>
        </w:rPr>
        <w:t>دانشنامه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ادب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فاسى</w:t>
      </w:r>
      <w:r w:rsidRPr="00AD4547">
        <w:rPr>
          <w:rFonts w:ascii="Arial" w:hAnsi="Arial" w:cs="Arial" w:hint="eastAsia"/>
          <w:sz w:val="24"/>
          <w:szCs w:val="24"/>
          <w:rtl/>
        </w:rPr>
        <w:t>»</w:t>
      </w:r>
    </w:p>
    <w:p w:rsidR="00AD4547" w:rsidRPr="00AD4547" w:rsidRDefault="00AD4547" w:rsidP="00AD4547">
      <w:pPr>
        <w:jc w:val="both"/>
        <w:rPr>
          <w:rFonts w:ascii="Arial" w:hAnsi="Arial" w:cs="Arial"/>
          <w:sz w:val="24"/>
          <w:szCs w:val="24"/>
          <w:rtl/>
        </w:rPr>
      </w:pPr>
      <w:r w:rsidRPr="00AD4547">
        <w:rPr>
          <w:rFonts w:ascii="Arial" w:hAnsi="Arial" w:cs="Arial" w:hint="cs"/>
          <w:sz w:val="24"/>
          <w:szCs w:val="24"/>
          <w:rtl/>
        </w:rPr>
        <w:t>نویسنده</w:t>
      </w:r>
      <w:r w:rsidRPr="00AD4547">
        <w:rPr>
          <w:rFonts w:ascii="Arial" w:hAnsi="Arial" w:cs="Arial"/>
          <w:sz w:val="24"/>
          <w:szCs w:val="24"/>
          <w:rtl/>
        </w:rPr>
        <w:t>:</w:t>
      </w:r>
      <w:r w:rsidRPr="00AD4547">
        <w:rPr>
          <w:rFonts w:ascii="Arial" w:hAnsi="Arial" w:cs="Arial" w:hint="cs"/>
          <w:sz w:val="24"/>
          <w:szCs w:val="24"/>
          <w:rtl/>
        </w:rPr>
        <w:t>محمد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حسن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رجبى</w:t>
      </w:r>
    </w:p>
    <w:p w:rsidR="00AD4547" w:rsidRPr="00AD4547" w:rsidRDefault="00AD4547" w:rsidP="00AD4547">
      <w:pPr>
        <w:jc w:val="both"/>
        <w:rPr>
          <w:rFonts w:ascii="Arial" w:hAnsi="Arial" w:cs="Arial"/>
          <w:sz w:val="24"/>
          <w:szCs w:val="24"/>
          <w:rtl/>
        </w:rPr>
      </w:pPr>
      <w:r w:rsidRPr="00AD4547">
        <w:rPr>
          <w:rFonts w:ascii="Arial" w:hAnsi="Arial" w:cs="Arial" w:hint="cs"/>
          <w:sz w:val="24"/>
          <w:szCs w:val="24"/>
          <w:rtl/>
        </w:rPr>
        <w:t>مأخذ</w:t>
      </w:r>
      <w:r w:rsidRPr="00AD4547">
        <w:rPr>
          <w:rFonts w:ascii="Arial" w:hAnsi="Arial" w:cs="Arial"/>
          <w:sz w:val="24"/>
          <w:szCs w:val="24"/>
          <w:rtl/>
        </w:rPr>
        <w:t>:</w:t>
      </w:r>
      <w:r w:rsidRPr="00AD4547">
        <w:rPr>
          <w:rFonts w:ascii="Arial" w:hAnsi="Arial" w:cs="Arial" w:hint="cs"/>
          <w:sz w:val="24"/>
          <w:szCs w:val="24"/>
          <w:rtl/>
        </w:rPr>
        <w:t>فصلنامه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کتاب،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دوره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دهم،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ش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دوم</w:t>
      </w:r>
      <w:r w:rsidRPr="00AD4547">
        <w:rPr>
          <w:rFonts w:ascii="Arial" w:hAnsi="Arial" w:cs="Arial"/>
          <w:sz w:val="24"/>
          <w:szCs w:val="24"/>
          <w:rtl/>
        </w:rPr>
        <w:t>(</w:t>
      </w:r>
      <w:r w:rsidRPr="00AD4547">
        <w:rPr>
          <w:rFonts w:ascii="Arial" w:hAnsi="Arial" w:cs="Arial" w:hint="cs"/>
          <w:sz w:val="24"/>
          <w:szCs w:val="24"/>
          <w:rtl/>
        </w:rPr>
        <w:t>تابستان</w:t>
      </w:r>
      <w:r w:rsidRPr="00AD4547">
        <w:rPr>
          <w:rFonts w:ascii="Arial" w:hAnsi="Arial" w:cs="Arial"/>
          <w:sz w:val="24"/>
          <w:szCs w:val="24"/>
          <w:rtl/>
        </w:rPr>
        <w:t xml:space="preserve"> 1378)</w:t>
      </w:r>
      <w:r w:rsidRPr="00AD4547">
        <w:rPr>
          <w:rFonts w:ascii="Arial" w:hAnsi="Arial" w:cs="Arial" w:hint="cs"/>
          <w:sz w:val="24"/>
          <w:szCs w:val="24"/>
          <w:rtl/>
        </w:rPr>
        <w:t>،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ص</w:t>
      </w:r>
      <w:r w:rsidRPr="00AD4547">
        <w:rPr>
          <w:rFonts w:ascii="Arial" w:hAnsi="Arial" w:cs="Arial"/>
          <w:sz w:val="24"/>
          <w:szCs w:val="24"/>
          <w:rtl/>
        </w:rPr>
        <w:t xml:space="preserve"> 137 </w:t>
      </w:r>
      <w:r w:rsidRPr="00AD4547">
        <w:rPr>
          <w:rFonts w:ascii="Arial" w:hAnsi="Arial" w:cs="Arial" w:hint="cs"/>
          <w:sz w:val="24"/>
          <w:szCs w:val="24"/>
          <w:rtl/>
        </w:rPr>
        <w:t>تا</w:t>
      </w:r>
      <w:r w:rsidRPr="00AD4547">
        <w:rPr>
          <w:rFonts w:ascii="Arial" w:hAnsi="Arial" w:cs="Arial"/>
          <w:sz w:val="24"/>
          <w:szCs w:val="24"/>
          <w:rtl/>
        </w:rPr>
        <w:t xml:space="preserve"> 142</w:t>
      </w:r>
    </w:p>
    <w:p w:rsidR="00AD4547" w:rsidRPr="00AD4547" w:rsidRDefault="00AD4547" w:rsidP="00AD4547">
      <w:pPr>
        <w:jc w:val="both"/>
        <w:rPr>
          <w:rFonts w:ascii="Arial" w:hAnsi="Arial" w:cs="Arial"/>
          <w:sz w:val="24"/>
          <w:szCs w:val="24"/>
          <w:rtl/>
        </w:rPr>
      </w:pPr>
      <w:r w:rsidRPr="00AD4547">
        <w:rPr>
          <w:rFonts w:ascii="Arial" w:hAnsi="Arial" w:cs="Arial" w:hint="cs"/>
          <w:sz w:val="24"/>
          <w:szCs w:val="24"/>
          <w:rtl/>
        </w:rPr>
        <w:t>دو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ملت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ایران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و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افغانستان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میراث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فرهنگى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مشترکى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دارند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که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یادگار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چند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هزار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ساله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نیاکان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مشترک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آنهاست</w:t>
      </w:r>
      <w:r w:rsidRPr="00AD4547">
        <w:rPr>
          <w:rFonts w:ascii="Arial" w:hAnsi="Arial" w:cs="Arial"/>
          <w:sz w:val="24"/>
          <w:szCs w:val="24"/>
          <w:rtl/>
        </w:rPr>
        <w:t>.</w:t>
      </w:r>
      <w:r w:rsidRPr="00AD4547">
        <w:rPr>
          <w:rFonts w:ascii="Arial" w:hAnsi="Arial" w:cs="Arial" w:hint="cs"/>
          <w:sz w:val="24"/>
          <w:szCs w:val="24"/>
          <w:rtl/>
        </w:rPr>
        <w:t>باوجود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این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قرابت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فرهنگى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دیرینه،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متأسفانه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تاکنون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کتابى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جامع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و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محققانه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در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باره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مشاهیر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و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آثار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ادبى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فارسى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در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ایران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و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افغانستان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نوشته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نشده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و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از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اینرو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کتاب</w:t>
      </w:r>
      <w:r w:rsidRPr="00AD4547">
        <w:rPr>
          <w:rFonts w:ascii="Arial" w:hAnsi="Arial" w:cs="Arial" w:hint="eastAsia"/>
          <w:sz w:val="24"/>
          <w:szCs w:val="24"/>
          <w:rtl/>
        </w:rPr>
        <w:t>«</w:t>
      </w:r>
      <w:r w:rsidRPr="00AD4547">
        <w:rPr>
          <w:rFonts w:ascii="Arial" w:hAnsi="Arial" w:cs="Arial" w:hint="cs"/>
          <w:sz w:val="24"/>
          <w:szCs w:val="24"/>
          <w:rtl/>
        </w:rPr>
        <w:t>دانشنامه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ادب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فارسى</w:t>
      </w:r>
      <w:r w:rsidRPr="00AD4547">
        <w:rPr>
          <w:rFonts w:ascii="Arial" w:hAnsi="Arial" w:cs="Arial" w:hint="eastAsia"/>
          <w:sz w:val="24"/>
          <w:szCs w:val="24"/>
          <w:rtl/>
        </w:rPr>
        <w:t>»</w:t>
      </w:r>
      <w:r w:rsidRPr="00AD4547">
        <w:rPr>
          <w:rFonts w:ascii="Arial" w:hAnsi="Arial" w:cs="Arial" w:hint="cs"/>
          <w:sz w:val="24"/>
          <w:szCs w:val="24"/>
          <w:rtl/>
        </w:rPr>
        <w:t>که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به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همت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محقق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و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مترجم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توانا،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آقاى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حسن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انوشه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و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بیست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و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یک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نفر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از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همکاران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ایرانى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و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افغانیشان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در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دانشنامه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ادب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فارسى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به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تازگى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تدوین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و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انتشار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یافته،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کارى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درخور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سپاس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است</w:t>
      </w:r>
      <w:r w:rsidRPr="00AD4547">
        <w:rPr>
          <w:rFonts w:ascii="Arial" w:hAnsi="Arial" w:cs="Arial"/>
          <w:sz w:val="24"/>
          <w:szCs w:val="24"/>
          <w:rtl/>
        </w:rPr>
        <w:t>.</w:t>
      </w:r>
    </w:p>
    <w:p w:rsidR="00AD4547" w:rsidRPr="00AD4547" w:rsidRDefault="00AD4547" w:rsidP="00AD4547">
      <w:pPr>
        <w:jc w:val="both"/>
        <w:rPr>
          <w:rFonts w:ascii="Arial" w:hAnsi="Arial" w:cs="Arial"/>
          <w:sz w:val="24"/>
          <w:szCs w:val="24"/>
          <w:rtl/>
        </w:rPr>
      </w:pPr>
      <w:r w:rsidRPr="00AD4547">
        <w:rPr>
          <w:rFonts w:ascii="Arial" w:hAnsi="Arial" w:cs="Arial" w:hint="cs"/>
          <w:sz w:val="24"/>
          <w:szCs w:val="24"/>
          <w:rtl/>
        </w:rPr>
        <w:t>براى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تدوین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این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دانشنامه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از</w:t>
      </w:r>
      <w:r w:rsidRPr="00AD4547">
        <w:rPr>
          <w:rFonts w:ascii="Arial" w:hAnsi="Arial" w:cs="Arial"/>
          <w:sz w:val="24"/>
          <w:szCs w:val="24"/>
          <w:rtl/>
        </w:rPr>
        <w:t xml:space="preserve"> 1100 </w:t>
      </w:r>
      <w:r w:rsidRPr="00AD4547">
        <w:rPr>
          <w:rFonts w:ascii="Arial" w:hAnsi="Arial" w:cs="Arial" w:hint="cs"/>
          <w:sz w:val="24"/>
          <w:szCs w:val="24"/>
          <w:rtl/>
        </w:rPr>
        <w:t>عنوان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کتاب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فارسى،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عربى،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اردو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و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انگلیسى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و</w:t>
      </w:r>
      <w:r w:rsidRPr="00AD4547">
        <w:rPr>
          <w:rFonts w:ascii="Arial" w:hAnsi="Arial" w:cs="Arial"/>
          <w:sz w:val="24"/>
          <w:szCs w:val="24"/>
          <w:rtl/>
        </w:rPr>
        <w:t xml:space="preserve"> 129 </w:t>
      </w:r>
      <w:r w:rsidRPr="00AD4547">
        <w:rPr>
          <w:rFonts w:ascii="Arial" w:hAnsi="Arial" w:cs="Arial" w:hint="cs"/>
          <w:sz w:val="24"/>
          <w:szCs w:val="24"/>
          <w:rtl/>
        </w:rPr>
        <w:t>عنوان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نشریه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فارسى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و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انگلیسى</w:t>
      </w:r>
      <w:r w:rsidRPr="00AD4547">
        <w:rPr>
          <w:rFonts w:ascii="Arial" w:hAnsi="Arial" w:cs="Arial"/>
          <w:sz w:val="24"/>
          <w:szCs w:val="24"/>
          <w:rtl/>
        </w:rPr>
        <w:t>(</w:t>
      </w:r>
      <w:r w:rsidRPr="00AD4547">
        <w:rPr>
          <w:rFonts w:ascii="Arial" w:hAnsi="Arial" w:cs="Arial" w:hint="cs"/>
          <w:sz w:val="24"/>
          <w:szCs w:val="24"/>
          <w:rtl/>
        </w:rPr>
        <w:t>یک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عنوان</w:t>
      </w:r>
      <w:r w:rsidRPr="00AD4547">
        <w:rPr>
          <w:rFonts w:ascii="Arial" w:hAnsi="Arial" w:cs="Arial"/>
          <w:sz w:val="24"/>
          <w:szCs w:val="24"/>
          <w:rtl/>
        </w:rPr>
        <w:t>)</w:t>
      </w:r>
      <w:r w:rsidRPr="00AD4547">
        <w:rPr>
          <w:rFonts w:ascii="Arial" w:hAnsi="Arial" w:cs="Arial" w:hint="cs"/>
          <w:sz w:val="24"/>
          <w:szCs w:val="24"/>
          <w:rtl/>
        </w:rPr>
        <w:t>استفاده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شده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است</w:t>
      </w:r>
      <w:r w:rsidRPr="00AD4547">
        <w:rPr>
          <w:rFonts w:ascii="Arial" w:hAnsi="Arial" w:cs="Arial"/>
          <w:sz w:val="24"/>
          <w:szCs w:val="24"/>
          <w:rtl/>
        </w:rPr>
        <w:t>.</w:t>
      </w:r>
    </w:p>
    <w:p w:rsidR="00AD4547" w:rsidRPr="00AD4547" w:rsidRDefault="00AD4547" w:rsidP="00AD4547">
      <w:pPr>
        <w:jc w:val="both"/>
        <w:rPr>
          <w:rFonts w:ascii="Arial" w:hAnsi="Arial" w:cs="Arial"/>
          <w:sz w:val="24"/>
          <w:szCs w:val="24"/>
          <w:rtl/>
        </w:rPr>
      </w:pPr>
      <w:r w:rsidRPr="00AD4547">
        <w:rPr>
          <w:rFonts w:ascii="Arial" w:hAnsi="Arial" w:cs="Arial" w:hint="cs"/>
          <w:sz w:val="24"/>
          <w:szCs w:val="24"/>
          <w:rtl/>
        </w:rPr>
        <w:t>دراین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دانشنامه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به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زندگینامه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شاعران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و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مؤلفان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افغانى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و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ممدوحان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شعر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فارسى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و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همچنین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تعداد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اندکى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از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شاهان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اشاره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شده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است</w:t>
      </w:r>
      <w:r w:rsidRPr="00AD4547">
        <w:rPr>
          <w:rFonts w:ascii="Arial" w:hAnsi="Arial" w:cs="Arial"/>
          <w:sz w:val="24"/>
          <w:szCs w:val="24"/>
          <w:rtl/>
        </w:rPr>
        <w:t>.</w:t>
      </w:r>
      <w:r w:rsidRPr="00AD4547">
        <w:rPr>
          <w:rFonts w:ascii="Arial" w:hAnsi="Arial" w:cs="Arial" w:hint="cs"/>
          <w:sz w:val="24"/>
          <w:szCs w:val="24"/>
          <w:rtl/>
        </w:rPr>
        <w:t>علاوه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براین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نام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بسیارى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از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کتابهاى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خطى،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چاپ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سنگى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و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چاپى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مؤلفان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افغانى،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نشریات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فارسى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منتشره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توسط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افغانها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و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انجمنها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و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همایشهاى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ادبى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و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تاریخى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آمده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است</w:t>
      </w:r>
      <w:r w:rsidRPr="00AD4547">
        <w:rPr>
          <w:rFonts w:ascii="Arial" w:hAnsi="Arial" w:cs="Arial"/>
          <w:sz w:val="24"/>
          <w:szCs w:val="24"/>
          <w:rtl/>
        </w:rPr>
        <w:t>.</w:t>
      </w:r>
    </w:p>
    <w:p w:rsidR="00AD4547" w:rsidRPr="00AD4547" w:rsidRDefault="00AD4547" w:rsidP="00AD4547">
      <w:pPr>
        <w:jc w:val="both"/>
        <w:rPr>
          <w:rFonts w:ascii="Arial" w:hAnsi="Arial" w:cs="Arial"/>
          <w:sz w:val="24"/>
          <w:szCs w:val="24"/>
          <w:rtl/>
        </w:rPr>
      </w:pPr>
      <w:r w:rsidRPr="00AD4547">
        <w:rPr>
          <w:rFonts w:ascii="Arial" w:hAnsi="Arial" w:cs="Arial" w:hint="cs"/>
          <w:sz w:val="24"/>
          <w:szCs w:val="24"/>
          <w:rtl/>
        </w:rPr>
        <w:t>نگارنده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در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مرورى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کوتاه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بر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مقالات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دانشنامه،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منظور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شود</w:t>
      </w:r>
      <w:r w:rsidRPr="00AD4547">
        <w:rPr>
          <w:rFonts w:ascii="Arial" w:hAnsi="Arial" w:cs="Arial"/>
          <w:sz w:val="24"/>
          <w:szCs w:val="24"/>
          <w:rtl/>
        </w:rPr>
        <w:t>.</w:t>
      </w:r>
      <w:r w:rsidRPr="00AD4547">
        <w:rPr>
          <w:rFonts w:ascii="Arial" w:hAnsi="Arial" w:cs="Arial" w:hint="cs"/>
          <w:sz w:val="24"/>
          <w:szCs w:val="24"/>
          <w:rtl/>
        </w:rPr>
        <w:t>برخى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از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این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نکات،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ویرایش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بعدى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در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صورت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صلاحدید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سرپرست،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منظور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شود</w:t>
      </w:r>
      <w:r w:rsidRPr="00AD4547">
        <w:rPr>
          <w:rFonts w:ascii="Arial" w:hAnsi="Arial" w:cs="Arial"/>
          <w:sz w:val="24"/>
          <w:szCs w:val="24"/>
          <w:rtl/>
        </w:rPr>
        <w:t>.</w:t>
      </w:r>
      <w:r w:rsidRPr="00AD4547">
        <w:rPr>
          <w:rFonts w:ascii="Arial" w:hAnsi="Arial" w:cs="Arial" w:hint="cs"/>
          <w:sz w:val="24"/>
          <w:szCs w:val="24"/>
          <w:rtl/>
        </w:rPr>
        <w:t>برخى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از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این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نکات،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پرهیز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از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احکام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ارزشى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و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نظریات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سلیقه‏اى،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عدم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توازن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کمّى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مقالات،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عدم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حذف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برخى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از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مدخلهاى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معتبر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و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اطلاعات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مفصل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و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زاید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است</w:t>
      </w:r>
      <w:r w:rsidRPr="00AD4547">
        <w:rPr>
          <w:rFonts w:ascii="Arial" w:hAnsi="Arial" w:cs="Arial"/>
          <w:sz w:val="24"/>
          <w:szCs w:val="24"/>
          <w:rtl/>
        </w:rPr>
        <w:t>.</w:t>
      </w:r>
    </w:p>
    <w:p w:rsidR="00AD4547" w:rsidRPr="00AD4547" w:rsidRDefault="00AD4547" w:rsidP="00AD4547">
      <w:pPr>
        <w:jc w:val="both"/>
        <w:rPr>
          <w:rFonts w:ascii="Arial" w:hAnsi="Arial" w:cs="Arial"/>
          <w:sz w:val="24"/>
          <w:szCs w:val="24"/>
          <w:rtl/>
        </w:rPr>
      </w:pPr>
      <w:r w:rsidRPr="00AD4547">
        <w:rPr>
          <w:rFonts w:ascii="Arial" w:hAnsi="Arial" w:cs="Arial" w:hint="cs"/>
          <w:sz w:val="24"/>
          <w:szCs w:val="24"/>
          <w:rtl/>
        </w:rPr>
        <w:t>نویسنده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همچنین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از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مقالات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ارزشمند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و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جامعى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یاد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کرده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که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با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استفاده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از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ده‏ها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مأخذ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گوناگون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فارسى،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عربى،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پشتو،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اردو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و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انگلیسى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نوشته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شده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است</w:t>
      </w:r>
      <w:r w:rsidRPr="00AD4547">
        <w:rPr>
          <w:rFonts w:ascii="Arial" w:hAnsi="Arial" w:cs="Arial"/>
          <w:sz w:val="24"/>
          <w:szCs w:val="24"/>
          <w:rtl/>
        </w:rPr>
        <w:t>.</w:t>
      </w:r>
      <w:r w:rsidRPr="00AD4547">
        <w:rPr>
          <w:rFonts w:ascii="Arial" w:hAnsi="Arial" w:cs="Arial" w:hint="cs"/>
          <w:sz w:val="24"/>
          <w:szCs w:val="24"/>
          <w:rtl/>
        </w:rPr>
        <w:t>در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پایان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پیشنهاد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کرده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است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در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ویرایش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این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جلد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و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مجلد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دیگر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دانشنامه،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براى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استفاده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بیشتر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خوانندگان،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نمایه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و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نقشه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رنگى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کشور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مربوط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در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انتهاى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کتاب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آورده</w:t>
      </w:r>
      <w:r w:rsidRPr="00AD4547">
        <w:rPr>
          <w:rFonts w:ascii="Arial" w:hAnsi="Arial" w:cs="Arial"/>
          <w:sz w:val="24"/>
          <w:szCs w:val="24"/>
          <w:rtl/>
        </w:rPr>
        <w:t xml:space="preserve"> </w:t>
      </w:r>
      <w:r w:rsidRPr="00AD4547">
        <w:rPr>
          <w:rFonts w:ascii="Arial" w:hAnsi="Arial" w:cs="Arial" w:hint="cs"/>
          <w:sz w:val="24"/>
          <w:szCs w:val="24"/>
          <w:rtl/>
        </w:rPr>
        <w:t>شود</w:t>
      </w:r>
      <w:r w:rsidRPr="00AD4547">
        <w:rPr>
          <w:rFonts w:ascii="Arial" w:hAnsi="Arial" w:cs="Arial"/>
          <w:sz w:val="24"/>
          <w:szCs w:val="24"/>
          <w:rtl/>
        </w:rPr>
        <w:t>.</w:t>
      </w:r>
    </w:p>
    <w:p w:rsidR="00054D3D" w:rsidRPr="00AD4547" w:rsidRDefault="00054D3D" w:rsidP="00AD4547">
      <w:pPr>
        <w:jc w:val="both"/>
        <w:rPr>
          <w:rFonts w:ascii="Arial" w:hAnsi="Arial" w:cs="Arial"/>
          <w:sz w:val="24"/>
          <w:szCs w:val="24"/>
          <w:rtl/>
        </w:rPr>
      </w:pPr>
    </w:p>
    <w:sectPr w:rsidR="00054D3D" w:rsidRPr="00AD4547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B7C"/>
    <w:rsid w:val="00054D3D"/>
    <w:rsid w:val="00260B7C"/>
    <w:rsid w:val="00605509"/>
    <w:rsid w:val="00AC3751"/>
    <w:rsid w:val="00AD4547"/>
    <w:rsid w:val="00B36D51"/>
    <w:rsid w:val="00C07F93"/>
    <w:rsid w:val="00CD5368"/>
    <w:rsid w:val="00CE1198"/>
    <w:rsid w:val="00E95B75"/>
    <w:rsid w:val="00EB5758"/>
    <w:rsid w:val="00F23B6E"/>
    <w:rsid w:val="00F77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2012-02-14T10:28:00Z</dcterms:created>
  <dcterms:modified xsi:type="dcterms:W3CDTF">2012-02-14T10:28:00Z</dcterms:modified>
</cp:coreProperties>
</file>