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86D" w:rsidRPr="0077386D" w:rsidRDefault="0077386D" w:rsidP="00F416E5">
      <w:pPr>
        <w:jc w:val="lowKashida"/>
        <w:rPr>
          <w:rFonts w:ascii="Arial" w:hAnsi="Arial" w:cs="Arial"/>
          <w:sz w:val="24"/>
          <w:rtl/>
        </w:rPr>
      </w:pPr>
      <w:r w:rsidRPr="0077386D">
        <w:rPr>
          <w:rFonts w:ascii="Arial" w:hAnsi="Arial" w:cs="Arial" w:hint="cs"/>
          <w:sz w:val="24"/>
          <w:rtl/>
        </w:rPr>
        <w:t>در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آیین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و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رسم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شاعری</w:t>
      </w:r>
      <w:r w:rsidRPr="0077386D">
        <w:rPr>
          <w:rFonts w:ascii="Arial" w:hAnsi="Arial" w:cs="Arial"/>
          <w:sz w:val="24"/>
          <w:rtl/>
        </w:rPr>
        <w:t xml:space="preserve"> (</w:t>
      </w:r>
      <w:r w:rsidRPr="0077386D">
        <w:rPr>
          <w:rFonts w:ascii="Arial" w:hAnsi="Arial" w:cs="Arial" w:hint="cs"/>
          <w:sz w:val="24"/>
          <w:rtl/>
        </w:rPr>
        <w:t>از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گنجینه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نقد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پیشینیان</w:t>
      </w:r>
      <w:r w:rsidRPr="0077386D">
        <w:rPr>
          <w:rFonts w:ascii="Arial" w:hAnsi="Arial" w:cs="Arial"/>
          <w:sz w:val="24"/>
          <w:rtl/>
        </w:rPr>
        <w:t xml:space="preserve"> (3)) </w:t>
      </w:r>
    </w:p>
    <w:p w:rsidR="00F416E5" w:rsidRDefault="00F416E5" w:rsidP="0077386D">
      <w:pPr>
        <w:jc w:val="lowKashida"/>
        <w:rPr>
          <w:rFonts w:ascii="Arial" w:hAnsi="Arial" w:cs="Arial" w:hint="cs"/>
          <w:sz w:val="24"/>
          <w:rtl/>
        </w:rPr>
      </w:pPr>
    </w:p>
    <w:p w:rsidR="0077386D" w:rsidRDefault="0077386D" w:rsidP="00F416E5">
      <w:pPr>
        <w:jc w:val="lowKashida"/>
        <w:rPr>
          <w:rFonts w:ascii="Arial" w:hAnsi="Arial" w:cs="Arial"/>
          <w:sz w:val="24"/>
          <w:rtl/>
        </w:rPr>
      </w:pPr>
      <w:r w:rsidRPr="0077386D">
        <w:rPr>
          <w:rFonts w:ascii="Arial" w:hAnsi="Arial" w:cs="Arial" w:hint="cs"/>
          <w:sz w:val="24"/>
          <w:rtl/>
        </w:rPr>
        <w:t>و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اگر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شاعر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باشی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جهد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کن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تا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سخن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تو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سهل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ممتنع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باشد</w:t>
      </w:r>
      <w:r w:rsidRPr="0077386D">
        <w:rPr>
          <w:rFonts w:ascii="Arial" w:hAnsi="Arial" w:cs="Arial"/>
          <w:sz w:val="24"/>
          <w:rtl/>
        </w:rPr>
        <w:t xml:space="preserve">. </w:t>
      </w:r>
      <w:r w:rsidRPr="0077386D">
        <w:rPr>
          <w:rFonts w:ascii="Arial" w:hAnsi="Arial" w:cs="Arial" w:hint="cs"/>
          <w:sz w:val="24"/>
          <w:rtl/>
        </w:rPr>
        <w:t>بپرهیز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از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سخن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غامض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و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چیزی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که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تو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دانی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و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دیگران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را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به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شرح‏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آن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حاجت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آید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مگوی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که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شعر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از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بهر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مردمان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گویند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نه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از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بهر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خویش</w:t>
      </w:r>
      <w:r w:rsidRPr="0077386D">
        <w:rPr>
          <w:rFonts w:ascii="Arial" w:hAnsi="Arial" w:cs="Arial"/>
          <w:sz w:val="24"/>
          <w:rtl/>
        </w:rPr>
        <w:t>.</w:t>
      </w:r>
      <w:r w:rsidRPr="0077386D">
        <w:rPr>
          <w:rFonts w:ascii="Arial" w:hAnsi="Arial" w:cs="Arial" w:hint="cs"/>
          <w:sz w:val="24"/>
          <w:rtl/>
        </w:rPr>
        <w:t>و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به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وزن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و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قافیهء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تهی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قناعت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مکن،بی‏صناعتی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و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ترتیبی‏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شعر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مگوی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که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شعر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راست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ناخوش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بود،علحی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باید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که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بود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اندر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شعر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و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اندر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زخمه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و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اندر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صوت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مردم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ناخوش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بود،علحی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باید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که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بود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اندر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شعر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و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اندر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زخمه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و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اندر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صوت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مرددم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تا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خوش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آید،با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صناعتی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به‏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رسم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شعرا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چون</w:t>
      </w:r>
      <w:r w:rsidRPr="0077386D">
        <w:rPr>
          <w:rFonts w:ascii="Arial" w:hAnsi="Arial" w:cs="Arial"/>
          <w:sz w:val="24"/>
          <w:rtl/>
        </w:rPr>
        <w:t>:</w:t>
      </w:r>
      <w:r w:rsidRPr="0077386D">
        <w:rPr>
          <w:rFonts w:ascii="Arial" w:hAnsi="Arial" w:cs="Arial" w:hint="cs"/>
          <w:sz w:val="24"/>
          <w:rtl/>
        </w:rPr>
        <w:t>مجانس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و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مطابق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و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متضاد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و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متشاکل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متشابه‏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و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مستعار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و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مکرّر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و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مردّف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و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مزدوج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و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موازنه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و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مضمر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و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مسلسل‏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و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مسجّع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و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ملّون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و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مستوی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و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موّشح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و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موصّل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و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مقطّع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و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مخلّع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و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مسمّط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و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مستحلیل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و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ذو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قافیتین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و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نجر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و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مقلوب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و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مانند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این</w:t>
      </w:r>
      <w:r w:rsidRPr="0077386D">
        <w:rPr>
          <w:rFonts w:ascii="Arial" w:hAnsi="Arial" w:cs="Arial"/>
          <w:sz w:val="24"/>
          <w:rtl/>
        </w:rPr>
        <w:t>.</w:t>
      </w:r>
      <w:r w:rsidRPr="0077386D">
        <w:rPr>
          <w:rFonts w:ascii="Arial" w:hAnsi="Arial" w:cs="Arial" w:hint="cs"/>
          <w:sz w:val="24"/>
          <w:rtl/>
        </w:rPr>
        <w:t>امّا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اگر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خواهی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که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سخن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تو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عالی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نماید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بیشتر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مستعار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گوی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و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استعارت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بر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ممکنات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گوی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و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اندر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مدح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استعارت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به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کار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دارد</w:t>
      </w:r>
      <w:r w:rsidRPr="0077386D">
        <w:rPr>
          <w:rFonts w:ascii="Arial" w:hAnsi="Arial" w:cs="Arial"/>
          <w:sz w:val="24"/>
          <w:rtl/>
        </w:rPr>
        <w:t xml:space="preserve">. </w:t>
      </w:r>
      <w:r w:rsidRPr="0077386D">
        <w:rPr>
          <w:rFonts w:ascii="Arial" w:hAnsi="Arial" w:cs="Arial" w:hint="cs"/>
          <w:sz w:val="24"/>
          <w:rtl/>
        </w:rPr>
        <w:t>اگر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غزل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و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ترانه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گویی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سهل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و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لطیف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و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تر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گوی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و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به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قوافی‏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معروف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گوی،تازیهای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سرد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و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غریب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مگوی،حسب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حالهای‏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عاشقانه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و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سخنهای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لطیف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و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امثالهای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خوش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به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کار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دار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چنانکه‏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خاص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و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عام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را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خوش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آید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تا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شعر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تو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معروف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گردد</w:t>
      </w:r>
      <w:r w:rsidRPr="0077386D">
        <w:rPr>
          <w:rFonts w:ascii="Arial" w:hAnsi="Arial" w:cs="Arial"/>
          <w:sz w:val="24"/>
          <w:rtl/>
        </w:rPr>
        <w:t>.</w:t>
      </w:r>
      <w:r w:rsidRPr="0077386D">
        <w:rPr>
          <w:rFonts w:ascii="Arial" w:hAnsi="Arial" w:cs="Arial" w:hint="cs"/>
          <w:sz w:val="24"/>
          <w:rtl/>
        </w:rPr>
        <w:t>وزنهای‏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گران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عروضی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مگوی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که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گرد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عروض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و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و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زنهائی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گران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کسی‏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گردد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که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طبع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ناخوش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دارد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و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عاجز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باشد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از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لفظ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خوش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و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معنی‏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ظریف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اما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اگر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بخواهند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بگویی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روا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بود</w:t>
      </w:r>
      <w:r w:rsidRPr="0077386D">
        <w:rPr>
          <w:rFonts w:ascii="Arial" w:hAnsi="Arial" w:cs="Arial"/>
          <w:sz w:val="24"/>
          <w:rtl/>
        </w:rPr>
        <w:t>.</w:t>
      </w:r>
      <w:r w:rsidRPr="0077386D">
        <w:rPr>
          <w:rFonts w:ascii="Arial" w:hAnsi="Arial" w:cs="Arial" w:hint="cs"/>
          <w:sz w:val="24"/>
          <w:rtl/>
        </w:rPr>
        <w:t>و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لکن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علم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عروض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نیک‏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بدان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و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علم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شاعری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و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القاب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و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نقد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شعر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بیاموز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تا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اگر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میان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شاعران‏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مناظره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اوفتد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یا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با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تو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کسی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مکاشفتی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کند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یا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امتحانی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کند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عاجزنه‏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باشی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و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این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هفده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بحر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که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از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دایره‏های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عروض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پارسیان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برخیزد،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نام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دایره‏ها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و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نام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این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هفده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بحر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چون</w:t>
      </w:r>
      <w:r w:rsidRPr="0077386D">
        <w:rPr>
          <w:rFonts w:ascii="Arial" w:hAnsi="Arial" w:cs="Arial"/>
          <w:sz w:val="24"/>
          <w:rtl/>
        </w:rPr>
        <w:t>:</w:t>
      </w:r>
      <w:r w:rsidRPr="0077386D">
        <w:rPr>
          <w:rFonts w:ascii="Arial" w:hAnsi="Arial" w:cs="Arial" w:hint="cs"/>
          <w:sz w:val="24"/>
          <w:rtl/>
        </w:rPr>
        <w:t>هزج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و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رجز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و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رمل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و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هزج‏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مکفوف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و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هزج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اخرب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و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رجز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مطوی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و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رمل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مخبون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و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منسرح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و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خفیف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و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مضارع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و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مضارع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اخرب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و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مقتضب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و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مجتث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و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متقارب‏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و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سریع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و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قریب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اخرب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و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آن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پنجاه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و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سه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عروض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و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هشتاد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و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دو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ضرب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که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درین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هفده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بحر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بیاید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جمله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معلوم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خویش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کن</w:t>
      </w:r>
      <w:r w:rsidRPr="0077386D">
        <w:rPr>
          <w:rFonts w:ascii="Arial" w:hAnsi="Arial" w:cs="Arial"/>
          <w:sz w:val="24"/>
          <w:rtl/>
        </w:rPr>
        <w:t>.</w:t>
      </w:r>
      <w:r w:rsidRPr="0077386D">
        <w:rPr>
          <w:rFonts w:ascii="Arial" w:hAnsi="Arial" w:cs="Arial" w:hint="cs"/>
          <w:sz w:val="24"/>
          <w:rtl/>
        </w:rPr>
        <w:t>و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آن‏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سخن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که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گویی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اندر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شعر،در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مدح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و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غزل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و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هجا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و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مرثیت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و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زهد،داد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آن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سخن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به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تمامی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بده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و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هرگز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سخن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ناتمام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مگوی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و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سخنی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که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در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نثر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نگویند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تو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اندر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نظم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مگوی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که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نثر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چون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رعیت‏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است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و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نظم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چون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پادشاه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و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آن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چیز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که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رعیت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را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نشاید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پادشاه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را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هم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نشاید</w:t>
      </w:r>
      <w:r w:rsidRPr="0077386D">
        <w:rPr>
          <w:rFonts w:ascii="Arial" w:hAnsi="Arial" w:cs="Arial"/>
          <w:sz w:val="24"/>
          <w:rtl/>
        </w:rPr>
        <w:t>.</w:t>
      </w:r>
      <w:r w:rsidRPr="0077386D">
        <w:rPr>
          <w:rFonts w:ascii="Arial" w:hAnsi="Arial" w:cs="Arial" w:hint="cs"/>
          <w:sz w:val="24"/>
          <w:rtl/>
        </w:rPr>
        <w:t>وغزل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و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ترانه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تر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و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آبدار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گوی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و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مدح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قوی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و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دلگیر،و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بلندهمت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باش،سزای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هرکس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بشناس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و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مدح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چون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گویی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قدر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ممدوح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بدان،کسی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را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که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هرگز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کاردی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بر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میان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نبسته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باشد</w:t>
      </w:r>
      <w:r w:rsidRPr="0077386D">
        <w:rPr>
          <w:rFonts w:ascii="Arial" w:hAnsi="Arial" w:cs="Arial"/>
          <w:sz w:val="24"/>
          <w:rtl/>
        </w:rPr>
        <w:t xml:space="preserve"> </w:t>
      </w:r>
      <w:r w:rsidR="00F416E5">
        <w:rPr>
          <w:rFonts w:ascii="Arial" w:hAnsi="Arial" w:cs="Arial" w:hint="cs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مگوی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که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تو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به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شمشیر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شیرافکنی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و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به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نیزه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کوه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بی‏ستون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برداری‏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و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به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تیر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موی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بشکافی،و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آنکه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هرگز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بر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چیزی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ننشسته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باشد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اسب‏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او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را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دلدل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و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براق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و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رخش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و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شبدیز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ماننده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مکن،بدان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که‏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هرکسی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را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چه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باید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گفتن</w:t>
      </w:r>
      <w:r w:rsidRPr="0077386D">
        <w:rPr>
          <w:rFonts w:ascii="Arial" w:hAnsi="Arial" w:cs="Arial"/>
          <w:sz w:val="24"/>
          <w:rtl/>
        </w:rPr>
        <w:t>.</w:t>
      </w:r>
      <w:r w:rsidRPr="0077386D">
        <w:rPr>
          <w:rFonts w:ascii="Arial" w:hAnsi="Arial" w:cs="Arial" w:hint="cs"/>
          <w:sz w:val="24"/>
          <w:rtl/>
        </w:rPr>
        <w:t>اما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بر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شاعر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واجب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است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از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طبع‏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ممدوح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آگاه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بودن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و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بدانستن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که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وی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را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چه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خوش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آید،آنگه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وی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را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چنان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ستودن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که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وی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خواهد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که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تا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آن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نگویی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که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خواهد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ترا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آن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دهد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که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تو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خواهی</w:t>
      </w:r>
      <w:r w:rsidRPr="0077386D">
        <w:rPr>
          <w:rFonts w:ascii="Arial" w:hAnsi="Arial" w:cs="Arial"/>
          <w:sz w:val="24"/>
          <w:rtl/>
        </w:rPr>
        <w:t>.</w:t>
      </w:r>
      <w:r w:rsidRPr="0077386D">
        <w:rPr>
          <w:rFonts w:ascii="Arial" w:hAnsi="Arial" w:cs="Arial" w:hint="cs"/>
          <w:sz w:val="24"/>
          <w:rtl/>
        </w:rPr>
        <w:t>و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حقیر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همت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مباش،در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هر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قصیده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خود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را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بنده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و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خادم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مخوان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الاّ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در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مدحی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که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ممدوح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آن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ارزد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و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هجا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گفتن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عادت‏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مکن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که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همیشه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سبوی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از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آب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درست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نیابد</w:t>
      </w:r>
      <w:r w:rsidRPr="0077386D">
        <w:rPr>
          <w:rFonts w:ascii="Arial" w:hAnsi="Arial" w:cs="Arial"/>
          <w:sz w:val="24"/>
          <w:rtl/>
        </w:rPr>
        <w:t>.</w:t>
      </w:r>
      <w:r w:rsidRPr="0077386D">
        <w:rPr>
          <w:rFonts w:ascii="Arial" w:hAnsi="Arial" w:cs="Arial" w:hint="cs"/>
          <w:sz w:val="24"/>
          <w:rtl/>
        </w:rPr>
        <w:t>اما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بز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زهد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و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توحید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اگر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قادر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باشی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تقصیر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مکن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که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به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هر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دو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جهانت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نیکویی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رسد</w:t>
      </w:r>
      <w:r w:rsidRPr="0077386D">
        <w:rPr>
          <w:rFonts w:ascii="Arial" w:hAnsi="Arial" w:cs="Arial"/>
          <w:sz w:val="24"/>
          <w:rtl/>
        </w:rPr>
        <w:t>.</w:t>
      </w:r>
      <w:r w:rsidRPr="0077386D">
        <w:rPr>
          <w:rFonts w:ascii="Arial" w:hAnsi="Arial" w:cs="Arial" w:hint="cs"/>
          <w:sz w:val="24"/>
          <w:rtl/>
        </w:rPr>
        <w:t>و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اندر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شعر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دروغ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از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حد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مبر،هرچند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دروغ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در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شعر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هنرست،و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مرثیت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دوستان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و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محتشمان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نیز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واجب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دار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اما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غزل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و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مرثیت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از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یکی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طریق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گوی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و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هجا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و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مدح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بر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یک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طریق،اگر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هجا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خواهی‏</w:t>
      </w:r>
      <w:r w:rsidRPr="0077386D">
        <w:rPr>
          <w:rFonts w:ascii="Arial" w:hAnsi="Arial" w:cs="Arial"/>
          <w:sz w:val="24"/>
          <w:rtl/>
        </w:rPr>
        <w:t xml:space="preserve">  </w:t>
      </w:r>
      <w:r w:rsidRPr="0077386D">
        <w:rPr>
          <w:rFonts w:ascii="Arial" w:hAnsi="Arial" w:cs="Arial" w:hint="cs"/>
          <w:sz w:val="24"/>
          <w:rtl/>
        </w:rPr>
        <w:t>گفتن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و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ندانی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همچنانکه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کسی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را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در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مدح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ستایی،ضدّ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آن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مدح‏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بگوی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و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هرچه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ضدّ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مدح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بوده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هجا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باشد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وغزل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و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مرثیت‏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همچنین</w:t>
      </w:r>
      <w:r w:rsidRPr="0077386D">
        <w:rPr>
          <w:rFonts w:ascii="Arial" w:hAnsi="Arial" w:cs="Arial"/>
          <w:sz w:val="24"/>
          <w:rtl/>
        </w:rPr>
        <w:t>.</w:t>
      </w:r>
      <w:r w:rsidRPr="0077386D">
        <w:rPr>
          <w:rFonts w:ascii="Arial" w:hAnsi="Arial" w:cs="Arial" w:hint="cs"/>
          <w:sz w:val="24"/>
          <w:rtl/>
        </w:rPr>
        <w:t>و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هرچه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گویی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از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جعبهء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خویش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گوی،گرد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سخنان‏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مردمان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مگرد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که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آنکه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طبع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تو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گشاده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نشود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و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میدان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شعر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تو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فراخ‏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نه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گردد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و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هم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بدان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در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جه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بمانی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که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اول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بوده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باشی</w:t>
      </w:r>
      <w:r w:rsidRPr="0077386D">
        <w:rPr>
          <w:rFonts w:ascii="Arial" w:hAnsi="Arial" w:cs="Arial"/>
          <w:sz w:val="24"/>
          <w:rtl/>
        </w:rPr>
        <w:t>.</w:t>
      </w:r>
      <w:r w:rsidRPr="0077386D">
        <w:rPr>
          <w:rFonts w:ascii="Arial" w:hAnsi="Arial" w:cs="Arial" w:hint="cs"/>
          <w:sz w:val="24"/>
          <w:rtl/>
        </w:rPr>
        <w:t>بلی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چون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بر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شاعری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قادر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شدی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و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طبع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تو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گشاده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و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ماهر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گشت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اگر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از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جایی‏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معنی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غریب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شنوی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و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ترا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آن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خوش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آید،خواهی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که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برگیری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و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دیگر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جای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استعمال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کنی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مکابره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مکن،بعینه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هم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آن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لفظ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را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به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کار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مبر،اگر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در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مدحی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معنی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بود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خود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در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هجوی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به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کار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بر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و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اگر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در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هجوی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بود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در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مدحی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به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کار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بر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و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اگر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در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غزل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شنوی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در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مرثیتی‏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به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کار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بر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و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اگر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در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مرثیتی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شنوی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در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غزل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به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کار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بر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تا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کسی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نداند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که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آن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از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کجاست</w:t>
      </w:r>
      <w:r w:rsidRPr="0077386D">
        <w:rPr>
          <w:rFonts w:ascii="Arial" w:hAnsi="Arial" w:cs="Arial"/>
          <w:sz w:val="24"/>
          <w:rtl/>
        </w:rPr>
        <w:t>.</w:t>
      </w:r>
      <w:r w:rsidRPr="0077386D">
        <w:rPr>
          <w:rFonts w:ascii="Arial" w:hAnsi="Arial" w:cs="Arial" w:hint="cs"/>
          <w:sz w:val="24"/>
          <w:rtl/>
        </w:rPr>
        <w:t>اگر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ممدوح‏طلبی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و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اگر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کار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بازار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کنی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مدبر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روی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پلید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جامه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مباش،دایم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تازه‏روی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باش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و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خنده‏ناک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باش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و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حکایات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و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نوادر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مسکته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و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مضحکه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بسیار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یاد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گیر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که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در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پیش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مردم‏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و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پیش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ممدوح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ازین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جنس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شعرا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را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نگریزد</w:t>
      </w:r>
      <w:r w:rsidRPr="0077386D">
        <w:rPr>
          <w:rFonts w:ascii="Arial" w:hAnsi="Arial" w:cs="Arial"/>
          <w:sz w:val="24"/>
          <w:rtl/>
        </w:rPr>
        <w:t>.</w:t>
      </w:r>
    </w:p>
    <w:p w:rsidR="0077386D" w:rsidRDefault="0077386D" w:rsidP="0077386D">
      <w:pPr>
        <w:jc w:val="lowKashida"/>
        <w:rPr>
          <w:rFonts w:ascii="Arial" w:hAnsi="Arial" w:cs="Arial"/>
          <w:sz w:val="24"/>
          <w:rtl/>
        </w:rPr>
      </w:pPr>
      <w:r w:rsidRPr="0077386D">
        <w:rPr>
          <w:rFonts w:ascii="Arial" w:hAnsi="Arial" w:cs="Arial"/>
          <w:sz w:val="24"/>
          <w:rtl/>
        </w:rPr>
        <w:t>*</w:t>
      </w:r>
      <w:r w:rsidRPr="0077386D">
        <w:rPr>
          <w:rFonts w:ascii="Arial" w:hAnsi="Arial" w:cs="Arial" w:hint="cs"/>
          <w:sz w:val="24"/>
          <w:rtl/>
        </w:rPr>
        <w:t>عنصر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المعالی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کیکاووس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بن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اسکندر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بن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قابوس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بن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و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شمگیر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بن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زیاد،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قابوس‏نامه،چاپ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غلامحسین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یوسفی،انتشارات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علمی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و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فرهنگی،</w:t>
      </w:r>
      <w:r w:rsidRPr="0077386D">
        <w:rPr>
          <w:rFonts w:ascii="Arial" w:hAnsi="Arial" w:cs="Arial"/>
          <w:sz w:val="24"/>
          <w:rtl/>
        </w:rPr>
        <w:t xml:space="preserve"> </w:t>
      </w:r>
      <w:r w:rsidRPr="0077386D">
        <w:rPr>
          <w:rFonts w:ascii="Arial" w:hAnsi="Arial" w:cs="Arial" w:hint="cs"/>
          <w:sz w:val="24"/>
          <w:rtl/>
        </w:rPr>
        <w:t>ص</w:t>
      </w:r>
      <w:r w:rsidRPr="0077386D">
        <w:rPr>
          <w:rFonts w:ascii="Arial" w:hAnsi="Arial" w:cs="Arial"/>
          <w:sz w:val="24"/>
          <w:rtl/>
        </w:rPr>
        <w:t xml:space="preserve"> 189 </w:t>
      </w:r>
      <w:r w:rsidRPr="0077386D">
        <w:rPr>
          <w:rFonts w:ascii="Arial" w:hAnsi="Arial" w:cs="Arial" w:hint="cs"/>
          <w:sz w:val="24"/>
          <w:rtl/>
        </w:rPr>
        <w:t>تا</w:t>
      </w:r>
      <w:r w:rsidRPr="0077386D">
        <w:rPr>
          <w:rFonts w:ascii="Arial" w:hAnsi="Arial" w:cs="Arial"/>
          <w:sz w:val="24"/>
          <w:rtl/>
        </w:rPr>
        <w:t xml:space="preserve"> 192.</w:t>
      </w:r>
    </w:p>
    <w:p w:rsidR="001F1D6F" w:rsidRPr="0077386D" w:rsidRDefault="001F1D6F" w:rsidP="0077386D">
      <w:pPr>
        <w:jc w:val="lowKashida"/>
        <w:rPr>
          <w:rFonts w:ascii="Arial" w:hAnsi="Arial" w:cs="Arial"/>
          <w:sz w:val="24"/>
        </w:rPr>
      </w:pPr>
    </w:p>
    <w:sectPr w:rsidR="001F1D6F" w:rsidRPr="0077386D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6119E"/>
    <w:rsid w:val="001F1D6F"/>
    <w:rsid w:val="0026119E"/>
    <w:rsid w:val="00457DD0"/>
    <w:rsid w:val="007133D5"/>
    <w:rsid w:val="0077386D"/>
    <w:rsid w:val="008F07EA"/>
    <w:rsid w:val="00AA64C5"/>
    <w:rsid w:val="00D976D6"/>
    <w:rsid w:val="00DC2A24"/>
    <w:rsid w:val="00F416E5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537</Words>
  <Characters>3067</Characters>
  <Application>Microsoft Office Word</Application>
  <DocSecurity>0</DocSecurity>
  <Lines>25</Lines>
  <Paragraphs>7</Paragraphs>
  <ScaleCrop>false</ScaleCrop>
  <Company>NPSoft.ir</Company>
  <LinksUpToDate>false</LinksUpToDate>
  <CharactersWithSpaces>3597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2012-01-03T06:10:00Z</dcterms:created>
  <dcterms:modified xsi:type="dcterms:W3CDTF">2012-01-10T08:06:00Z</dcterms:modified>
</cp:coreProperties>
</file>